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mc:AlternateContent>
          <mc:Choice Requires="wpg">
            <w:drawing>
              <wp:anchor distT="0" distB="0" distL="114300" distR="114300" simplePos="0" relativeHeight="251660288" behindDoc="0" locked="0" layoutInCell="1" allowOverlap="1">
                <wp:simplePos x="0" y="0"/>
                <wp:positionH relativeFrom="column">
                  <wp:posOffset>-93345</wp:posOffset>
                </wp:positionH>
                <wp:positionV relativeFrom="paragraph">
                  <wp:posOffset>-103505</wp:posOffset>
                </wp:positionV>
                <wp:extent cx="5756910" cy="1038225"/>
                <wp:effectExtent l="0" t="0" r="8890" b="635"/>
                <wp:wrapNone/>
                <wp:docPr id="5" name="组合 5"/>
                <wp:cNvGraphicFramePr/>
                <a:graphic xmlns:a="http://schemas.openxmlformats.org/drawingml/2006/main">
                  <a:graphicData uri="http://schemas.microsoft.com/office/word/2010/wordprocessingGroup">
                    <wpg:wgp>
                      <wpg:cNvGrpSpPr/>
                      <wpg:grpSpPr>
                        <a:xfrm>
                          <a:off x="0" y="0"/>
                          <a:ext cx="5756910" cy="1038225"/>
                          <a:chOff x="1441" y="2173"/>
                          <a:chExt cx="9066" cy="1635"/>
                        </a:xfrm>
                      </wpg:grpSpPr>
                      <wps:wsp>
                        <wps:cNvPr id="1" name="矩形 1"/>
                        <wps:cNvSpPr/>
                        <wps:spPr>
                          <a:xfrm>
                            <a:off x="1507" y="2173"/>
                            <a:ext cx="9000" cy="1635"/>
                          </a:xfrm>
                          <a:prstGeom prst="rect">
                            <a:avLst/>
                          </a:prstGeom>
                          <a:noFill/>
                          <a:ln>
                            <a:noFill/>
                          </a:ln>
                        </wps:spPr>
                        <wps:txbx>
                          <w:txbxContent>
                            <w:p>
                              <w:pPr>
                                <w:jc w:val="center"/>
                                <w:rPr>
                                  <w:rFonts w:hint="eastAsia" w:ascii="方正小标宋简体" w:eastAsia="方正小标宋简体"/>
                                  <w:snapToGrid w:val="0"/>
                                  <w:color w:val="FF0000"/>
                                  <w:w w:val="72"/>
                                  <w:kern w:val="0"/>
                                  <w:sz w:val="84"/>
                                  <w:szCs w:val="84"/>
                                </w:rPr>
                              </w:pPr>
                              <w:r>
                                <w:rPr>
                                  <w:rFonts w:hint="eastAsia" w:ascii="方正小标宋简体" w:eastAsia="方正小标宋简体"/>
                                  <w:snapToGrid w:val="0"/>
                                  <w:color w:val="FF0000"/>
                                  <w:w w:val="72"/>
                                  <w:kern w:val="0"/>
                                  <w:sz w:val="84"/>
                                  <w:szCs w:val="84"/>
                                </w:rPr>
                                <w:t>克拉玛依市克拉玛依区人民政府办公室</w:t>
                              </w:r>
                            </w:p>
                            <w:p>
                              <w:pPr>
                                <w:jc w:val="center"/>
                                <w:rPr>
                                  <w:rFonts w:hint="eastAsia" w:ascii="方正小标宋简体" w:eastAsia="方正小标宋简体"/>
                                  <w:color w:val="FF0000"/>
                                  <w:sz w:val="100"/>
                                  <w:szCs w:val="100"/>
                                </w:rPr>
                              </w:pPr>
                            </w:p>
                          </w:txbxContent>
                        </wps:txbx>
                        <wps:bodyPr upright="1"/>
                      </wps:wsp>
                      <wpg:grpSp>
                        <wpg:cNvPr id="4" name="组合 4"/>
                        <wpg:cNvGrpSpPr/>
                        <wpg:grpSpPr>
                          <a:xfrm>
                            <a:off x="1441" y="3610"/>
                            <a:ext cx="9004" cy="105"/>
                            <a:chOff x="1441" y="4360"/>
                            <a:chExt cx="9004" cy="105"/>
                          </a:xfrm>
                        </wpg:grpSpPr>
                        <wps:wsp>
                          <wps:cNvPr id="2" name="直接连接符 2"/>
                          <wps:cNvCnPr/>
                          <wps:spPr>
                            <a:xfrm>
                              <a:off x="1441" y="4360"/>
                              <a:ext cx="9004" cy="0"/>
                            </a:xfrm>
                            <a:prstGeom prst="line">
                              <a:avLst/>
                            </a:prstGeom>
                            <a:ln w="44450" cap="flat" cmpd="sng">
                              <a:solidFill>
                                <a:srgbClr val="FF0000"/>
                              </a:solidFill>
                              <a:prstDash val="solid"/>
                              <a:headEnd type="none" w="med" len="med"/>
                              <a:tailEnd type="none" w="med" len="med"/>
                            </a:ln>
                          </wps:spPr>
                          <wps:bodyPr upright="1"/>
                        </wps:wsp>
                        <wps:wsp>
                          <wps:cNvPr id="3" name="直接连接符 3"/>
                          <wps:cNvCnPr/>
                          <wps:spPr>
                            <a:xfrm>
                              <a:off x="1441" y="4465"/>
                              <a:ext cx="9004" cy="0"/>
                            </a:xfrm>
                            <a:prstGeom prst="line">
                              <a:avLst/>
                            </a:prstGeom>
                            <a:ln w="19050" cap="flat" cmpd="sng">
                              <a:solidFill>
                                <a:srgbClr val="FF0000"/>
                              </a:solidFill>
                              <a:prstDash val="solid"/>
                              <a:headEnd type="none" w="med" len="med"/>
                              <a:tailEnd type="none" w="med" len="med"/>
                            </a:ln>
                          </wps:spPr>
                          <wps:bodyPr upright="1"/>
                        </wps:wsp>
                      </wpg:grpSp>
                    </wpg:wgp>
                  </a:graphicData>
                </a:graphic>
              </wp:anchor>
            </w:drawing>
          </mc:Choice>
          <mc:Fallback>
            <w:pict>
              <v:group id="_x0000_s1026" o:spid="_x0000_s1026" o:spt="203" style="position:absolute;left:0pt;margin-left:-7.35pt;margin-top:-8.15pt;height:81.75pt;width:453.3pt;z-index:251660288;mso-width-relative:page;mso-height-relative:page;" coordorigin="1441,2173" coordsize="9066,1635" o:gfxdata="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J4FhRtsAAAALAQAADwAAAAAAAAABACAAAAAiAAAAZHJzL2Rvd25yZXYueG1sUEsBAhQAFAAA&#10;AAgAh07iQJ6LS0QJAwAAugkAAA4AAAAAAAAAAQAgAAAAKgEAAGRycy9lMm9Eb2MueG1sUEsFBgAA&#10;AAAGAAYAWQEAAKUGAAAAAA==&#10;">
                <o:lock v:ext="edit" aspectratio="f"/>
                <v:rect id="_x0000_s1026" o:spid="_x0000_s1026" o:spt="1" style="position:absolute;left:1507;top:2173;height:1635;width:9000;"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jc w:val="center"/>
                          <w:rPr>
                            <w:rFonts w:hint="eastAsia" w:ascii="方正小标宋简体" w:eastAsia="方正小标宋简体"/>
                            <w:snapToGrid w:val="0"/>
                            <w:color w:val="FF0000"/>
                            <w:w w:val="72"/>
                            <w:kern w:val="0"/>
                            <w:sz w:val="84"/>
                            <w:szCs w:val="84"/>
                          </w:rPr>
                        </w:pPr>
                        <w:r>
                          <w:rPr>
                            <w:rFonts w:hint="eastAsia" w:ascii="方正小标宋简体" w:eastAsia="方正小标宋简体"/>
                            <w:snapToGrid w:val="0"/>
                            <w:color w:val="FF0000"/>
                            <w:w w:val="72"/>
                            <w:kern w:val="0"/>
                            <w:sz w:val="84"/>
                            <w:szCs w:val="84"/>
                          </w:rPr>
                          <w:t>克拉玛依市克拉玛依区人民政府办公室</w:t>
                        </w:r>
                      </w:p>
                      <w:p>
                        <w:pPr>
                          <w:jc w:val="center"/>
                          <w:rPr>
                            <w:rFonts w:hint="eastAsia" w:ascii="方正小标宋简体" w:eastAsia="方正小标宋简体"/>
                            <w:color w:val="FF0000"/>
                            <w:sz w:val="100"/>
                            <w:szCs w:val="100"/>
                          </w:rPr>
                        </w:pPr>
                      </w:p>
                    </w:txbxContent>
                  </v:textbox>
                </v:rect>
                <v:group id="_x0000_s1026" o:spid="_x0000_s1026" o:spt="203" style="position:absolute;left:1441;top:3610;height:105;width:9004;" coordorigin="1441,4360" coordsize="9004,105"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line id="_x0000_s1026" o:spid="_x0000_s1026" o:spt="20" style="position:absolute;left:1441;top:4360;height:0;width:9004;" filled="f" stroked="t" coordsize="21600,21600" o:gfxdata="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M/Hu8AAAA&#10;2gAAAA8AAAAAAAAAAQAgAAAAIgAAAGRycy9kb3ducmV2LnhtbFBLAQIUABQAAAAIAIdO4kAzLwWe&#10;OwAAADkAAAAQAAAAAAAAAAEAIAAAAAsBAABkcnMvc2hhcGV4bWwueG1sUEsFBgAAAAAGAAYAWwEA&#10;ALUDAAAAAA==&#10;">
                    <v:fill on="f" focussize="0,0"/>
                    <v:stroke weight="3.5pt" color="#FF0000" joinstyle="round"/>
                    <v:imagedata o:title=""/>
                    <o:lock v:ext="edit" aspectratio="f"/>
                  </v:line>
                  <v:line id="_x0000_s1026" o:spid="_x0000_s1026" o:spt="20" style="position:absolute;left:1441;top:4465;height:0;width:9004;" filled="f" stroked="t" coordsize="21600,21600" o:gfxdata="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0SumvQAA&#10;ANoAAAAPAAAAAAAAAAEAIAAAACIAAABkcnMvZG93bnJldi54bWxQSwECFAAUAAAACACHTuJAMy8F&#10;njsAAAA5AAAAEAAAAAAAAAABACAAAAAMAQAAZHJzL3NoYXBleG1sLnhtbFBLBQYAAAAABgAGAFsB&#10;AAC2AwAAAAA=&#10;">
                    <v:fill on="f" focussize="0,0"/>
                    <v:stroke weight="1.5pt" color="#FF0000" joinstyle="round"/>
                    <v:imagedata o:title=""/>
                    <o:lock v:ext="edit" aspectratio="f"/>
                  </v:line>
                </v:group>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sz w:val="36"/>
          <w:szCs w:val="36"/>
        </w:rPr>
      </w:pPr>
      <w:r>
        <w:rPr>
          <w:rFonts w:hint="default" w:ascii="Times New Roman" w:hAnsi="Times New Roman" w:eastAsia="方正小标宋简体" w:cs="Times New Roman"/>
          <w:sz w:val="44"/>
          <w:szCs w:val="44"/>
        </w:rPr>
        <w:t>行政复议决定书</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eastAsia="zh-Hans"/>
        </w:rPr>
      </w:pPr>
      <w:r>
        <w:rPr>
          <w:rFonts w:hint="default" w:ascii="Times New Roman" w:hAnsi="Times New Roman" w:eastAsia="仿宋_GB2312" w:cs="Times New Roman"/>
          <w:sz w:val="32"/>
          <w:szCs w:val="32"/>
        </w:rPr>
        <w:t>克区行复决字</w:t>
      </w:r>
      <w:r>
        <w:rPr>
          <w:rFonts w:hint="default" w:ascii="Times New Roman" w:hAnsi="Times New Roman" w:eastAsia="仿宋_GB2312" w:cs="Times New Roman"/>
          <w:sz w:val="32"/>
          <w:szCs w:val="32"/>
          <w:lang w:eastAsia="zh-Hans"/>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CN"/>
        </w:rPr>
        <w:t>39</w:t>
      </w:r>
      <w:r>
        <w:rPr>
          <w:rFonts w:hint="default" w:ascii="Times New Roman" w:hAnsi="Times New Roman" w:eastAsia="仿宋_GB2312" w:cs="Times New Roman"/>
          <w:sz w:val="32"/>
          <w:szCs w:val="32"/>
          <w:lang w:eastAsia="zh-Hans"/>
        </w:rPr>
        <w:t>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z w:val="32"/>
          <w:szCs w:val="32"/>
          <w:lang w:val="en-US" w:eastAsia="zh-CN"/>
        </w:rPr>
      </w:pPr>
      <w:r>
        <w:rPr>
          <w:rFonts w:hint="default" w:ascii="Times New Roman" w:hAnsi="Times New Roman" w:eastAsia="黑体" w:cs="Times New Roman"/>
          <w:b w:val="0"/>
          <w:bCs w:val="0"/>
          <w:color w:val="000000"/>
          <w:sz w:val="32"/>
          <w:szCs w:val="32"/>
        </w:rPr>
        <w:t>申请人：</w:t>
      </w:r>
      <w:r>
        <w:rPr>
          <w:rFonts w:hint="eastAsia" w:ascii="Times New Roman" w:hAnsi="Times New Roman" w:eastAsia="仿宋_GB2312" w:cs="Times New Roman"/>
          <w:sz w:val="32"/>
          <w:szCs w:val="32"/>
          <w:lang w:val="en-US" w:eastAsia="zh-CN"/>
        </w:rPr>
        <w:t>林某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bCs/>
          <w:color w:val="000000"/>
          <w:sz w:val="32"/>
          <w:szCs w:val="32"/>
          <w:lang w:eastAsia="zh-CN"/>
        </w:rPr>
      </w:pPr>
      <w:r>
        <w:rPr>
          <w:rFonts w:hint="default" w:ascii="Times New Roman" w:hAnsi="Times New Roman" w:eastAsia="黑体" w:cs="Times New Roman"/>
          <w:b w:val="0"/>
          <w:bCs w:val="0"/>
          <w:color w:val="000000"/>
          <w:sz w:val="32"/>
          <w:szCs w:val="32"/>
        </w:rPr>
        <w:t>住所地：</w:t>
      </w:r>
      <w:r>
        <w:rPr>
          <w:rFonts w:hint="default" w:ascii="Times New Roman" w:hAnsi="Times New Roman" w:eastAsia="仿宋_GB2312" w:cs="Times New Roman"/>
          <w:sz w:val="32"/>
          <w:szCs w:val="32"/>
          <w:lang w:val="en-US" w:eastAsia="zh-Hans"/>
        </w:rPr>
        <w:t>克拉玛依市</w:t>
      </w:r>
      <w:r>
        <w:rPr>
          <w:rFonts w:hint="default" w:ascii="Times New Roman" w:hAnsi="Times New Roman" w:eastAsia="仿宋_GB2312" w:cs="Times New Roman"/>
          <w:sz w:val="32"/>
          <w:szCs w:val="32"/>
          <w:lang w:val="en-US" w:eastAsia="zh-CN"/>
        </w:rPr>
        <w:t>克拉玛依区</w:t>
      </w:r>
      <w:r>
        <w:rPr>
          <w:rFonts w:hint="eastAsia" w:ascii="Times New Roman" w:hAnsi="Times New Roman" w:eastAsia="仿宋_GB2312" w:cs="Times New Roman"/>
          <w:sz w:val="32"/>
          <w:szCs w:val="32"/>
          <w:lang w:eastAsia="zh-CN"/>
        </w:rPr>
        <w:t>天池北小区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color w:val="000000"/>
          <w:sz w:val="32"/>
          <w:szCs w:val="32"/>
          <w:lang w:val="en-US" w:eastAsia="zh-CN"/>
        </w:rPr>
        <w:t>联系方式：</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被申请人</w:t>
      </w:r>
      <w:r>
        <w:rPr>
          <w:rFonts w:hint="default" w:ascii="Times New Roman" w:hAnsi="Times New Roman" w:eastAsia="黑体" w:cs="Times New Roman"/>
          <w:b w:val="0"/>
          <w:bCs w:val="0"/>
          <w:color w:val="000000"/>
          <w:sz w:val="32"/>
          <w:szCs w:val="32"/>
        </w:rPr>
        <w:t>：</w:t>
      </w:r>
      <w:r>
        <w:rPr>
          <w:rFonts w:hint="default" w:ascii="Times New Roman" w:hAnsi="Times New Roman" w:eastAsia="仿宋_GB2312" w:cs="Times New Roman"/>
          <w:color w:val="000000"/>
          <w:sz w:val="32"/>
          <w:szCs w:val="32"/>
        </w:rPr>
        <w:t>克拉玛依市克拉玛依区</w:t>
      </w:r>
      <w:r>
        <w:rPr>
          <w:rFonts w:hint="default" w:ascii="Times New Roman" w:hAnsi="Times New Roman" w:eastAsia="仿宋_GB2312" w:cs="Times New Roman"/>
          <w:color w:val="000000"/>
          <w:sz w:val="32"/>
          <w:szCs w:val="32"/>
          <w:lang w:val="en-US" w:eastAsia="zh-CN"/>
        </w:rPr>
        <w:t>城市管理行政执法局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黑体" w:cs="Times New Roman"/>
          <w:b w:val="0"/>
          <w:bCs w:val="0"/>
          <w:color w:val="000000"/>
          <w:sz w:val="32"/>
          <w:szCs w:val="32"/>
        </w:rPr>
        <w:t>住所地：</w:t>
      </w:r>
      <w:r>
        <w:rPr>
          <w:rFonts w:hint="default" w:ascii="Times New Roman" w:hAnsi="Times New Roman" w:eastAsia="仿宋_GB2312" w:cs="Times New Roman"/>
          <w:color w:val="000000"/>
          <w:sz w:val="32"/>
          <w:szCs w:val="32"/>
        </w:rPr>
        <w:t>克拉玛依市克拉玛依区</w:t>
      </w:r>
      <w:r>
        <w:rPr>
          <w:rFonts w:hint="default" w:ascii="Times New Roman" w:hAnsi="Times New Roman" w:eastAsia="仿宋_GB2312" w:cs="Times New Roman"/>
          <w:color w:val="000000"/>
          <w:sz w:val="32"/>
          <w:szCs w:val="32"/>
          <w:lang w:val="en-US" w:eastAsia="zh-CN"/>
        </w:rPr>
        <w:t>油建路170号</w:t>
      </w:r>
    </w:p>
    <w:p>
      <w:pPr>
        <w:keepNext w:val="0"/>
        <w:keepLines w:val="0"/>
        <w:pageBreakBefore w:val="0"/>
        <w:widowControl w:val="0"/>
        <w:suppressLineNumbers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法定代表人：</w:t>
      </w:r>
      <w:r>
        <w:rPr>
          <w:rFonts w:hint="default" w:ascii="Times New Roman" w:hAnsi="Times New Roman" w:eastAsia="仿宋_GB2312" w:cs="Times New Roman"/>
          <w:color w:val="000000"/>
          <w:sz w:val="32"/>
          <w:szCs w:val="32"/>
          <w:lang w:val="en-US" w:eastAsia="zh-Hans"/>
        </w:rPr>
        <w:t>杭定</w:t>
      </w:r>
      <w:r>
        <w:rPr>
          <w:rFonts w:hint="default" w:ascii="Times New Roman" w:hAnsi="Times New Roman" w:eastAsia="仿宋_GB2312" w:cs="Times New Roman"/>
          <w:color w:val="000000"/>
          <w:sz w:val="32"/>
          <w:szCs w:val="32"/>
          <w:lang w:val="en-US" w:eastAsia="zh-CN"/>
        </w:rPr>
        <w:t>峣</w:t>
      </w:r>
      <w:r>
        <w:rPr>
          <w:rFonts w:hint="default" w:ascii="Times New Roman" w:hAnsi="Times New Roman" w:eastAsia="仿宋_GB2312" w:cs="Times New Roman"/>
          <w:color w:val="000000"/>
          <w:sz w:val="32"/>
          <w:szCs w:val="32"/>
          <w:lang w:eastAsia="zh-CN"/>
        </w:rPr>
        <w:t xml:space="preserve"> </w:t>
      </w:r>
      <w:r>
        <w:rPr>
          <w:rFonts w:hint="default" w:ascii="Times New Roman" w:hAnsi="Times New Roman" w:eastAsia="仿宋_GB2312" w:cs="Times New Roman"/>
          <w:color w:val="000000"/>
          <w:sz w:val="32"/>
          <w:szCs w:val="32"/>
        </w:rPr>
        <w:t>克拉玛依区</w:t>
      </w:r>
      <w:r>
        <w:rPr>
          <w:rFonts w:hint="default" w:ascii="Times New Roman" w:hAnsi="Times New Roman" w:eastAsia="仿宋_GB2312" w:cs="Times New Roman"/>
          <w:color w:val="000000"/>
          <w:sz w:val="32"/>
          <w:szCs w:val="32"/>
          <w:lang w:val="en-US" w:eastAsia="zh-CN"/>
        </w:rPr>
        <w:t>城市管理行政执法局</w:t>
      </w:r>
      <w:r>
        <w:rPr>
          <w:rFonts w:hint="default" w:ascii="Times New Roman" w:hAnsi="Times New Roman" w:eastAsia="仿宋_GB2312" w:cs="Times New Roman"/>
          <w:color w:val="000000"/>
          <w:sz w:val="32"/>
          <w:szCs w:val="32"/>
        </w:rPr>
        <w:t>局长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申请人</w:t>
      </w:r>
      <w:r>
        <w:rPr>
          <w:rFonts w:hint="default" w:ascii="Times New Roman" w:hAnsi="Times New Roman" w:eastAsia="仿宋_GB2312" w:cs="Times New Roman"/>
          <w:color w:val="000000"/>
          <w:sz w:val="32"/>
          <w:szCs w:val="32"/>
          <w:highlight w:val="none"/>
          <w:u w:val="none"/>
          <w:lang w:val="en-US" w:eastAsia="zh-CN"/>
        </w:rPr>
        <w:t>不服</w:t>
      </w:r>
      <w:r>
        <w:rPr>
          <w:rFonts w:hint="default" w:ascii="Times New Roman" w:hAnsi="Times New Roman" w:eastAsia="仿宋_GB2312" w:cs="Times New Roman"/>
          <w:color w:val="000000"/>
          <w:sz w:val="32"/>
          <w:szCs w:val="32"/>
          <w:highlight w:val="none"/>
          <w:u w:val="none"/>
        </w:rPr>
        <w:t>被申请人</w:t>
      </w:r>
      <w:r>
        <w:rPr>
          <w:rFonts w:hint="default" w:ascii="Times New Roman" w:hAnsi="Times New Roman" w:eastAsia="仿宋_GB2312" w:cs="Times New Roman"/>
          <w:color w:val="000000"/>
          <w:sz w:val="32"/>
          <w:szCs w:val="32"/>
          <w:highlight w:val="none"/>
          <w:u w:val="none"/>
          <w:lang w:val="en-US" w:eastAsia="zh-CN"/>
        </w:rPr>
        <w:t>于2023年</w:t>
      </w:r>
      <w:r>
        <w:rPr>
          <w:rFonts w:hint="default" w:ascii="Times New Roman" w:hAnsi="Times New Roman" w:eastAsia="仿宋_GB2312" w:cs="Times New Roman"/>
          <w:color w:val="000000"/>
          <w:sz w:val="32"/>
          <w:szCs w:val="32"/>
          <w:highlight w:val="none"/>
          <w:u w:val="none"/>
          <w:lang w:eastAsia="zh-CN"/>
        </w:rPr>
        <w:t>10</w:t>
      </w:r>
      <w:r>
        <w:rPr>
          <w:rFonts w:hint="default" w:ascii="Times New Roman" w:hAnsi="Times New Roman" w:eastAsia="仿宋_GB2312" w:cs="Times New Roman"/>
          <w:color w:val="000000"/>
          <w:sz w:val="32"/>
          <w:szCs w:val="32"/>
          <w:highlight w:val="none"/>
          <w:u w:val="none"/>
          <w:lang w:val="en-US" w:eastAsia="zh-CN"/>
        </w:rPr>
        <w:t>月</w:t>
      </w:r>
      <w:r>
        <w:rPr>
          <w:rFonts w:hint="default" w:ascii="Times New Roman" w:hAnsi="Times New Roman" w:eastAsia="仿宋_GB2312" w:cs="Times New Roman"/>
          <w:color w:val="000000"/>
          <w:sz w:val="32"/>
          <w:szCs w:val="32"/>
          <w:highlight w:val="none"/>
          <w:u w:val="none"/>
          <w:lang w:eastAsia="zh-CN"/>
        </w:rPr>
        <w:t>17</w:t>
      </w:r>
      <w:r>
        <w:rPr>
          <w:rFonts w:hint="default" w:ascii="Times New Roman" w:hAnsi="Times New Roman" w:eastAsia="仿宋_GB2312" w:cs="Times New Roman"/>
          <w:color w:val="000000"/>
          <w:sz w:val="32"/>
          <w:szCs w:val="32"/>
          <w:highlight w:val="none"/>
          <w:u w:val="none"/>
          <w:lang w:val="en-US" w:eastAsia="zh-CN"/>
        </w:rPr>
        <w:t>日</w:t>
      </w:r>
      <w:r>
        <w:rPr>
          <w:rFonts w:hint="default" w:ascii="Times New Roman" w:hAnsi="Times New Roman" w:eastAsia="仿宋_GB2312" w:cs="Times New Roman"/>
          <w:color w:val="000000"/>
          <w:sz w:val="32"/>
          <w:szCs w:val="32"/>
          <w:highlight w:val="none"/>
          <w:u w:val="none"/>
        </w:rPr>
        <w:t>作出</w:t>
      </w:r>
      <w:r>
        <w:rPr>
          <w:rFonts w:hint="default" w:ascii="Times New Roman" w:hAnsi="Times New Roman" w:eastAsia="仿宋_GB2312" w:cs="Times New Roman"/>
          <w:color w:val="000000"/>
          <w:sz w:val="32"/>
          <w:szCs w:val="32"/>
          <w:highlight w:val="none"/>
          <w:u w:val="none"/>
          <w:lang w:eastAsia="zh-CN"/>
        </w:rPr>
        <w:t>的</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Hans"/>
        </w:rPr>
        <w:t>责令限期</w:t>
      </w:r>
      <w:r>
        <w:rPr>
          <w:rFonts w:hint="default" w:ascii="Times New Roman" w:hAnsi="Times New Roman" w:eastAsia="仿宋_GB2312" w:cs="Times New Roman"/>
          <w:color w:val="000000"/>
          <w:sz w:val="32"/>
          <w:szCs w:val="32"/>
          <w:highlight w:val="none"/>
          <w:lang w:val="en-US" w:eastAsia="zh-CN"/>
        </w:rPr>
        <w:t>拆除违法建设决定</w:t>
      </w:r>
      <w:r>
        <w:rPr>
          <w:rFonts w:hint="default" w:ascii="Times New Roman" w:hAnsi="Times New Roman" w:eastAsia="仿宋_GB2312" w:cs="Times New Roman"/>
          <w:color w:val="000000"/>
          <w:sz w:val="32"/>
          <w:szCs w:val="32"/>
          <w:lang w:val="en-US" w:eastAsia="zh-CN"/>
        </w:rPr>
        <w:t>书</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（〔2023〕克区城执拆决字02号）</w:t>
      </w:r>
      <w:r>
        <w:rPr>
          <w:rFonts w:hint="default" w:ascii="Times New Roman" w:hAnsi="Times New Roman" w:eastAsia="仿宋_GB2312" w:cs="Times New Roman"/>
          <w:color w:val="000000"/>
          <w:sz w:val="32"/>
          <w:szCs w:val="32"/>
        </w:rPr>
        <w:t>，于2023年</w:t>
      </w:r>
      <w:r>
        <w:rPr>
          <w:rFonts w:hint="default"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日向</w:t>
      </w:r>
      <w:r>
        <w:rPr>
          <w:rFonts w:hint="default" w:ascii="Times New Roman" w:hAnsi="Times New Roman" w:eastAsia="仿宋_GB2312" w:cs="Times New Roman"/>
          <w:color w:val="000000"/>
          <w:sz w:val="32"/>
          <w:szCs w:val="32"/>
          <w:lang w:val="en-US" w:eastAsia="zh-CN"/>
        </w:rPr>
        <w:t>本机关申请</w:t>
      </w:r>
      <w:r>
        <w:rPr>
          <w:rFonts w:hint="default" w:ascii="Times New Roman" w:hAnsi="Times New Roman" w:eastAsia="仿宋_GB2312" w:cs="Times New Roman"/>
          <w:color w:val="000000"/>
          <w:sz w:val="32"/>
          <w:szCs w:val="32"/>
        </w:rPr>
        <w:t>行政复议。经审查，本机关于2023年</w:t>
      </w:r>
      <w:r>
        <w:rPr>
          <w:rFonts w:hint="default"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日</w:t>
      </w:r>
      <w:r>
        <w:rPr>
          <w:rFonts w:hint="default" w:ascii="Times New Roman" w:hAnsi="Times New Roman" w:eastAsia="仿宋_GB2312" w:cs="Times New Roman"/>
          <w:color w:val="000000"/>
          <w:sz w:val="32"/>
          <w:szCs w:val="32"/>
          <w:lang w:val="en-US" w:eastAsia="zh-CN"/>
        </w:rPr>
        <w:t>依法</w:t>
      </w:r>
      <w:r>
        <w:rPr>
          <w:rFonts w:hint="default" w:ascii="Times New Roman" w:hAnsi="Times New Roman" w:eastAsia="仿宋_GB2312" w:cs="Times New Roman"/>
          <w:color w:val="000000"/>
          <w:sz w:val="32"/>
          <w:szCs w:val="32"/>
        </w:rPr>
        <w:t>受理。被申请人在规定期限内提交了行政复议答复书及作出具体行政行为的证据、依据和相关材料。本</w:t>
      </w:r>
      <w:r>
        <w:rPr>
          <w:rFonts w:hint="default" w:ascii="Times New Roman" w:hAnsi="Times New Roman" w:eastAsia="仿宋_GB2312" w:cs="Times New Roman"/>
          <w:color w:val="000000"/>
          <w:sz w:val="32"/>
          <w:szCs w:val="32"/>
          <w:highlight w:val="none"/>
        </w:rPr>
        <w:t>案现已审理终结。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复议请求：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sz w:val="32"/>
          <w:szCs w:val="32"/>
          <w:lang w:val="en-US" w:eastAsia="zh-CN"/>
        </w:rPr>
        <w:t>请求撤销被申请人于</w:t>
      </w:r>
      <w:r>
        <w:rPr>
          <w:rFonts w:hint="default" w:ascii="Times New Roman" w:hAnsi="Times New Roman" w:eastAsia="仿宋_GB2312" w:cs="Times New Roman"/>
          <w:color w:val="000000"/>
          <w:sz w:val="32"/>
          <w:szCs w:val="32"/>
          <w:highlight w:val="none"/>
          <w:lang w:val="en-US" w:eastAsia="zh-CN"/>
        </w:rPr>
        <w:t>2023年</w:t>
      </w:r>
      <w:r>
        <w:rPr>
          <w:rFonts w:hint="default" w:ascii="Times New Roman" w:hAnsi="Times New Roman" w:eastAsia="仿宋_GB2312" w:cs="Times New Roman"/>
          <w:color w:val="000000"/>
          <w:sz w:val="32"/>
          <w:szCs w:val="32"/>
          <w:highlight w:val="none"/>
          <w:lang w:eastAsia="zh-CN"/>
        </w:rPr>
        <w:t>10</w:t>
      </w:r>
      <w:r>
        <w:rPr>
          <w:rFonts w:hint="default" w:ascii="Times New Roman" w:hAnsi="Times New Roman" w:eastAsia="仿宋_GB2312" w:cs="Times New Roman"/>
          <w:color w:val="000000"/>
          <w:sz w:val="32"/>
          <w:szCs w:val="32"/>
          <w:highlight w:val="none"/>
          <w:lang w:val="en-US" w:eastAsia="zh-CN"/>
        </w:rPr>
        <w:t>月</w:t>
      </w:r>
      <w:r>
        <w:rPr>
          <w:rFonts w:hint="default" w:ascii="Times New Roman" w:hAnsi="Times New Roman" w:eastAsia="仿宋_GB2312" w:cs="Times New Roman"/>
          <w:color w:val="000000"/>
          <w:sz w:val="32"/>
          <w:szCs w:val="32"/>
          <w:highlight w:val="none"/>
          <w:lang w:eastAsia="zh-CN"/>
        </w:rPr>
        <w:t>17</w:t>
      </w:r>
      <w:r>
        <w:rPr>
          <w:rFonts w:hint="default" w:ascii="Times New Roman" w:hAnsi="Times New Roman" w:eastAsia="仿宋_GB2312" w:cs="Times New Roman"/>
          <w:color w:val="000000"/>
          <w:sz w:val="32"/>
          <w:szCs w:val="32"/>
          <w:highlight w:val="none"/>
          <w:lang w:val="en-US" w:eastAsia="zh-CN"/>
        </w:rPr>
        <w:t>日</w:t>
      </w:r>
      <w:r>
        <w:rPr>
          <w:rFonts w:hint="default" w:ascii="Times New Roman" w:hAnsi="Times New Roman" w:eastAsia="仿宋_GB2312" w:cs="Times New Roman"/>
          <w:color w:val="000000"/>
          <w:sz w:val="32"/>
          <w:szCs w:val="32"/>
          <w:highlight w:val="none"/>
        </w:rPr>
        <w:t>作出的</w:t>
      </w:r>
      <w:r>
        <w:rPr>
          <w:rFonts w:hint="default" w:ascii="Times New Roman" w:hAnsi="Times New Roman" w:eastAsia="仿宋_GB2312" w:cs="Times New Roman"/>
          <w:sz w:val="32"/>
          <w:szCs w:val="32"/>
        </w:rPr>
        <w:t>《责令限期拆除违法建设决定书》（〔2023〕克区城执拆决字02号）</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eastAsia="zh-Hans"/>
        </w:rPr>
      </w:pPr>
      <w:r>
        <w:rPr>
          <w:rFonts w:hint="default" w:ascii="Times New Roman" w:hAnsi="Times New Roman" w:eastAsia="黑体" w:cs="Times New Roman"/>
          <w:b w:val="0"/>
          <w:bCs w:val="0"/>
          <w:color w:val="000000"/>
          <w:sz w:val="32"/>
          <w:szCs w:val="32"/>
          <w:lang w:val="en-US" w:eastAsia="zh-CN"/>
        </w:rPr>
        <w:t>《责令限期拆除违法建设决定书》（〔2023〕克区城执拆决字02号）载明：</w:t>
      </w:r>
      <w:r>
        <w:rPr>
          <w:rFonts w:hint="default" w:ascii="Times New Roman" w:hAnsi="Times New Roman" w:eastAsia="仿宋_GB2312" w:cs="Times New Roman"/>
          <w:sz w:val="32"/>
          <w:szCs w:val="32"/>
          <w:lang w:val="en-US" w:eastAsia="zh-Hans"/>
        </w:rPr>
        <w:t>申请人</w:t>
      </w:r>
      <w:r>
        <w:rPr>
          <w:rFonts w:hint="default" w:ascii="Times New Roman" w:hAnsi="Times New Roman" w:eastAsia="仿宋_GB2312" w:cs="Times New Roman"/>
          <w:sz w:val="32"/>
          <w:szCs w:val="32"/>
          <w:lang w:eastAsia="zh-Hans"/>
        </w:rPr>
        <w:t>在</w:t>
      </w:r>
      <w:r>
        <w:rPr>
          <w:rFonts w:hint="eastAsia" w:ascii="Times New Roman" w:hAnsi="Times New Roman" w:eastAsia="仿宋_GB2312" w:cs="Times New Roman"/>
          <w:sz w:val="32"/>
          <w:szCs w:val="32"/>
          <w:lang w:eastAsia="zh-CN"/>
        </w:rPr>
        <w:t>天池北小区</w:t>
      </w:r>
      <w:r>
        <w:rPr>
          <w:rFonts w:hint="default" w:ascii="Times New Roman" w:hAnsi="Times New Roman" w:eastAsia="仿宋_GB2312" w:cs="Times New Roman"/>
          <w:sz w:val="32"/>
          <w:szCs w:val="32"/>
          <w:lang w:eastAsia="zh-Hans"/>
        </w:rPr>
        <w:t>住宅阳台东侧开门，并在楼下</w:t>
      </w:r>
      <w:r>
        <w:rPr>
          <w:rFonts w:hint="default" w:ascii="Times New Roman" w:hAnsi="Times New Roman" w:eastAsia="仿宋_GB2312" w:cs="Times New Roman"/>
          <w:sz w:val="32"/>
          <w:szCs w:val="32"/>
          <w:lang w:val="en-US" w:eastAsia="zh-Hans"/>
        </w:rPr>
        <w:t>住宅</w:t>
      </w:r>
      <w:r>
        <w:rPr>
          <w:rFonts w:hint="default" w:ascii="Times New Roman" w:hAnsi="Times New Roman" w:eastAsia="仿宋_GB2312" w:cs="Times New Roman"/>
          <w:sz w:val="32"/>
          <w:szCs w:val="32"/>
          <w:lang w:eastAsia="zh-Hans"/>
        </w:rPr>
        <w:t>小院围墙顶部安装防护栏的行为，违反了《中华人民共和国城乡规划法》第四</w:t>
      </w:r>
      <w:r>
        <w:rPr>
          <w:rFonts w:hint="default" w:ascii="Times New Roman" w:hAnsi="Times New Roman" w:eastAsia="仿宋_GB2312" w:cs="Times New Roman"/>
          <w:sz w:val="32"/>
          <w:szCs w:val="32"/>
          <w:lang w:val="en-US" w:eastAsia="zh-Hans"/>
        </w:rPr>
        <w:t>十</w:t>
      </w:r>
      <w:r>
        <w:rPr>
          <w:rFonts w:hint="default" w:ascii="Times New Roman" w:hAnsi="Times New Roman" w:eastAsia="仿宋_GB2312" w:cs="Times New Roman"/>
          <w:sz w:val="32"/>
          <w:szCs w:val="32"/>
          <w:lang w:eastAsia="zh-Hans"/>
        </w:rPr>
        <w:t>条第一款</w:t>
      </w:r>
      <w:r>
        <w:rPr>
          <w:rFonts w:hint="default" w:ascii="Times New Roman" w:hAnsi="Times New Roman" w:eastAsia="仿宋_GB2312" w:cs="Times New Roman"/>
          <w:sz w:val="32"/>
          <w:szCs w:val="32"/>
          <w:lang w:val="en-US" w:eastAsia="zh-CN"/>
        </w:rPr>
        <w:t>之</w:t>
      </w:r>
      <w:r>
        <w:rPr>
          <w:rFonts w:hint="default" w:ascii="Times New Roman" w:hAnsi="Times New Roman" w:eastAsia="仿宋_GB2312" w:cs="Times New Roman"/>
          <w:sz w:val="32"/>
          <w:szCs w:val="32"/>
          <w:lang w:eastAsia="zh-Hans"/>
        </w:rPr>
        <w:t>规定，无法采取改正措施消除对规划实施的影响，依据《中华人民共和国城乡规划法》第六</w:t>
      </w:r>
      <w:r>
        <w:rPr>
          <w:rFonts w:hint="default" w:ascii="Times New Roman" w:hAnsi="Times New Roman" w:eastAsia="仿宋_GB2312" w:cs="Times New Roman"/>
          <w:sz w:val="32"/>
          <w:szCs w:val="32"/>
          <w:lang w:val="en-US" w:eastAsia="zh-Hans"/>
        </w:rPr>
        <w:t>十</w:t>
      </w:r>
      <w:r>
        <w:rPr>
          <w:rFonts w:hint="default" w:ascii="Times New Roman" w:hAnsi="Times New Roman" w:eastAsia="仿宋_GB2312" w:cs="Times New Roman"/>
          <w:sz w:val="32"/>
          <w:szCs w:val="32"/>
          <w:lang w:eastAsia="zh-Hans"/>
        </w:rPr>
        <w:t>四条</w:t>
      </w:r>
      <w:r>
        <w:rPr>
          <w:rFonts w:hint="default" w:ascii="Times New Roman" w:hAnsi="Times New Roman" w:eastAsia="仿宋_GB2312" w:cs="Times New Roman"/>
          <w:sz w:val="32"/>
          <w:szCs w:val="32"/>
          <w:lang w:val="en-US" w:eastAsia="zh-CN"/>
        </w:rPr>
        <w:t>之</w:t>
      </w:r>
      <w:r>
        <w:rPr>
          <w:rFonts w:hint="default" w:ascii="Times New Roman" w:hAnsi="Times New Roman" w:eastAsia="仿宋_GB2312" w:cs="Times New Roman"/>
          <w:sz w:val="32"/>
          <w:szCs w:val="32"/>
          <w:lang w:eastAsia="zh-Hans"/>
        </w:rPr>
        <w:t>规定，</w:t>
      </w:r>
      <w:r>
        <w:rPr>
          <w:rFonts w:hint="default" w:ascii="Times New Roman" w:hAnsi="Times New Roman" w:eastAsia="仿宋_GB2312" w:cs="Times New Roman"/>
          <w:sz w:val="32"/>
          <w:szCs w:val="32"/>
          <w:lang w:val="en-US" w:eastAsia="zh-Hans"/>
        </w:rPr>
        <w:t>被申请人</w:t>
      </w:r>
      <w:r>
        <w:rPr>
          <w:rFonts w:hint="default" w:ascii="Times New Roman" w:hAnsi="Times New Roman" w:eastAsia="仿宋_GB2312" w:cs="Times New Roman"/>
          <w:sz w:val="32"/>
          <w:szCs w:val="32"/>
          <w:lang w:eastAsia="zh-Hans"/>
        </w:rPr>
        <w:t>于2023年9月28日向</w:t>
      </w:r>
      <w:r>
        <w:rPr>
          <w:rFonts w:hint="default" w:ascii="Times New Roman" w:hAnsi="Times New Roman" w:eastAsia="仿宋_GB2312" w:cs="Times New Roman"/>
          <w:sz w:val="32"/>
          <w:szCs w:val="32"/>
          <w:lang w:val="en-US" w:eastAsia="zh-Hans"/>
        </w:rPr>
        <w:t>申请人</w:t>
      </w:r>
      <w:r>
        <w:rPr>
          <w:rFonts w:hint="default" w:ascii="Times New Roman" w:hAnsi="Times New Roman" w:eastAsia="仿宋_GB2312" w:cs="Times New Roman"/>
          <w:sz w:val="32"/>
          <w:szCs w:val="32"/>
          <w:lang w:eastAsia="zh-Hans"/>
        </w:rPr>
        <w:t>送达</w:t>
      </w:r>
      <w:r>
        <w:rPr>
          <w:rFonts w:hint="default" w:ascii="Times New Roman" w:hAnsi="Times New Roman" w:eastAsia="仿宋_GB2312" w:cs="Times New Roman"/>
          <w:color w:val="000000"/>
          <w:sz w:val="32"/>
          <w:szCs w:val="32"/>
          <w:highlight w:val="none"/>
          <w:lang w:val="en-US" w:eastAsia="zh-Hans"/>
        </w:rPr>
        <w:t>《责令限期拆除违法建设决定书》（〔2023〕克区城执拆决字02号）</w:t>
      </w:r>
      <w:r>
        <w:rPr>
          <w:rFonts w:hint="default" w:ascii="Times New Roman" w:hAnsi="Times New Roman" w:eastAsia="仿宋_GB2312" w:cs="Times New Roman"/>
          <w:sz w:val="32"/>
          <w:szCs w:val="32"/>
          <w:lang w:eastAsia="zh-Hans"/>
        </w:rPr>
        <w:t>。对于</w:t>
      </w:r>
      <w:r>
        <w:rPr>
          <w:rFonts w:hint="default" w:ascii="Times New Roman" w:hAnsi="Times New Roman" w:eastAsia="仿宋_GB2312" w:cs="Times New Roman"/>
          <w:sz w:val="32"/>
          <w:szCs w:val="32"/>
          <w:lang w:val="en-US" w:eastAsia="zh-Hans"/>
        </w:rPr>
        <w:t>申请人</w:t>
      </w:r>
      <w:r>
        <w:rPr>
          <w:rFonts w:hint="default" w:ascii="Times New Roman" w:hAnsi="Times New Roman" w:eastAsia="仿宋_GB2312" w:cs="Times New Roman"/>
          <w:sz w:val="32"/>
          <w:szCs w:val="32"/>
          <w:lang w:val="en-US" w:eastAsia="zh-CN"/>
        </w:rPr>
        <w:t>于</w:t>
      </w:r>
      <w:r>
        <w:rPr>
          <w:rFonts w:hint="default" w:ascii="Times New Roman" w:hAnsi="Times New Roman" w:eastAsia="仿宋_GB2312" w:cs="Times New Roman"/>
          <w:sz w:val="32"/>
          <w:szCs w:val="32"/>
          <w:lang w:eastAsia="zh-Hans"/>
        </w:rPr>
        <w:t>2023年9月30日向</w:t>
      </w:r>
      <w:r>
        <w:rPr>
          <w:rFonts w:hint="default" w:ascii="Times New Roman" w:hAnsi="Times New Roman" w:eastAsia="仿宋_GB2312" w:cs="Times New Roman"/>
          <w:sz w:val="32"/>
          <w:szCs w:val="32"/>
          <w:lang w:val="en-US" w:eastAsia="zh-Hans"/>
        </w:rPr>
        <w:t>被申请人</w:t>
      </w:r>
      <w:r>
        <w:rPr>
          <w:rFonts w:hint="default" w:ascii="Times New Roman" w:hAnsi="Times New Roman" w:eastAsia="仿宋_GB2312" w:cs="Times New Roman"/>
          <w:sz w:val="32"/>
          <w:szCs w:val="32"/>
          <w:lang w:eastAsia="zh-Hans"/>
        </w:rPr>
        <w:t>提出的陈述申辩意见，基于规划部门对</w:t>
      </w:r>
      <w:r>
        <w:rPr>
          <w:rFonts w:hint="eastAsia" w:ascii="Times New Roman" w:hAnsi="Times New Roman" w:eastAsia="仿宋_GB2312" w:cs="Times New Roman"/>
          <w:sz w:val="32"/>
          <w:szCs w:val="32"/>
          <w:lang w:eastAsia="zh-CN"/>
        </w:rPr>
        <w:t>天池北小区</w:t>
      </w:r>
      <w:r>
        <w:rPr>
          <w:rFonts w:hint="default" w:ascii="Times New Roman" w:hAnsi="Times New Roman" w:eastAsia="仿宋_GB2312" w:cs="Times New Roman"/>
          <w:sz w:val="32"/>
          <w:szCs w:val="32"/>
          <w:lang w:eastAsia="zh-Hans"/>
        </w:rPr>
        <w:t>阳台东侧开门，并在楼下住宅小院围墙顶部安装防护栏作出的认定，经</w:t>
      </w:r>
      <w:r>
        <w:rPr>
          <w:rFonts w:hint="default" w:ascii="Times New Roman" w:hAnsi="Times New Roman" w:eastAsia="仿宋_GB2312" w:cs="Times New Roman"/>
          <w:sz w:val="32"/>
          <w:szCs w:val="32"/>
          <w:lang w:val="en-US" w:eastAsia="zh-Hans"/>
        </w:rPr>
        <w:t>被申请人</w:t>
      </w:r>
      <w:r>
        <w:rPr>
          <w:rFonts w:hint="default" w:ascii="Times New Roman" w:hAnsi="Times New Roman" w:eastAsia="仿宋_GB2312" w:cs="Times New Roman"/>
          <w:sz w:val="32"/>
          <w:szCs w:val="32"/>
          <w:lang w:eastAsia="zh-Hans"/>
        </w:rPr>
        <w:t>综合考虑决定</w:t>
      </w:r>
      <w:r>
        <w:rPr>
          <w:rFonts w:hint="default" w:ascii="Times New Roman" w:hAnsi="Times New Roman" w:eastAsia="仿宋_GB2312" w:cs="Times New Roman"/>
          <w:sz w:val="32"/>
          <w:szCs w:val="32"/>
          <w:lang w:val="en-US" w:eastAsia="zh-Hans"/>
        </w:rPr>
        <w:t>不予</w:t>
      </w:r>
      <w:r>
        <w:rPr>
          <w:rFonts w:hint="default" w:ascii="Times New Roman" w:hAnsi="Times New Roman" w:eastAsia="仿宋_GB2312" w:cs="Times New Roman"/>
          <w:sz w:val="32"/>
          <w:szCs w:val="32"/>
          <w:lang w:eastAsia="zh-Hans"/>
        </w:rPr>
        <w:t>采纳。</w:t>
      </w:r>
      <w:r>
        <w:rPr>
          <w:rFonts w:hint="default" w:ascii="Times New Roman" w:hAnsi="Times New Roman" w:eastAsia="仿宋_GB2312" w:cs="Times New Roman"/>
          <w:sz w:val="32"/>
          <w:szCs w:val="32"/>
          <w:lang w:val="en-US" w:eastAsia="zh-CN"/>
        </w:rPr>
        <w:t>现</w:t>
      </w:r>
      <w:r>
        <w:rPr>
          <w:rFonts w:hint="default" w:ascii="Times New Roman" w:hAnsi="Times New Roman" w:eastAsia="仿宋_GB2312" w:cs="Times New Roman"/>
          <w:sz w:val="32"/>
          <w:szCs w:val="32"/>
          <w:lang w:eastAsia="zh-Hans"/>
        </w:rPr>
        <w:t>责令</w:t>
      </w:r>
      <w:r>
        <w:rPr>
          <w:rFonts w:hint="default" w:ascii="Times New Roman" w:hAnsi="Times New Roman" w:eastAsia="仿宋_GB2312" w:cs="Times New Roman"/>
          <w:sz w:val="32"/>
          <w:szCs w:val="32"/>
          <w:lang w:val="en-US" w:eastAsia="zh-Hans"/>
        </w:rPr>
        <w:t>申请人</w:t>
      </w:r>
      <w:r>
        <w:rPr>
          <w:rFonts w:hint="default" w:ascii="Times New Roman" w:hAnsi="Times New Roman" w:eastAsia="仿宋_GB2312" w:cs="Times New Roman"/>
          <w:sz w:val="32"/>
          <w:szCs w:val="32"/>
          <w:lang w:eastAsia="zh-Hans"/>
        </w:rPr>
        <w:t>于2023年10月20日之前自行予以拆除</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小院围墙顶部防护栏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，恢复原状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住宅阳台东侧开门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。逾期未拆除（恢复），将依法强制拆除（恢复）。</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申请人称：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b w:val="0"/>
          <w:bCs w:val="0"/>
          <w:color w:val="000000"/>
          <w:sz w:val="32"/>
          <w:szCs w:val="32"/>
          <w:highlight w:val="none"/>
          <w:lang w:val="en-US" w:eastAsia="zh-CN"/>
        </w:rPr>
        <w:t>（</w:t>
      </w:r>
      <w:r>
        <w:rPr>
          <w:rFonts w:hint="default" w:ascii="Times New Roman" w:hAnsi="Times New Roman" w:eastAsia="楷体_GB2312" w:cs="Times New Roman"/>
          <w:b w:val="0"/>
          <w:bCs w:val="0"/>
          <w:color w:val="000000"/>
          <w:sz w:val="32"/>
          <w:szCs w:val="32"/>
          <w:highlight w:val="none"/>
          <w:lang w:val="en-US" w:eastAsia="zh-CN"/>
        </w:rPr>
        <w:t>一）</w:t>
      </w:r>
      <w:r>
        <w:rPr>
          <w:rFonts w:hint="default" w:ascii="Times New Roman" w:hAnsi="Times New Roman" w:eastAsia="楷体_GB2312" w:cs="Times New Roman"/>
          <w:color w:val="auto"/>
          <w:sz w:val="32"/>
          <w:szCs w:val="32"/>
        </w:rPr>
        <w:t>被申请人在实施具体行政行为的过程中避重就轻，遗漏关键事实，导致本案事实认定不清，处罚对象错误</w:t>
      </w:r>
      <w:r>
        <w:rPr>
          <w:rFonts w:hint="default" w:ascii="Times New Roman" w:hAnsi="Times New Roman" w:eastAsia="楷体_GB2312" w:cs="Times New Roman"/>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被申请人认定申请人在</w:t>
      </w:r>
      <w:r>
        <w:rPr>
          <w:rFonts w:hint="eastAsia" w:ascii="Times New Roman" w:hAnsi="Times New Roman" w:eastAsia="仿宋_GB2312" w:cs="Times New Roman"/>
          <w:sz w:val="32"/>
          <w:szCs w:val="32"/>
          <w:lang w:eastAsia="zh-CN"/>
        </w:rPr>
        <w:t>天池北小区</w:t>
      </w:r>
      <w:r>
        <w:rPr>
          <w:rFonts w:hint="default" w:ascii="Times New Roman" w:hAnsi="Times New Roman" w:eastAsia="仿宋_GB2312" w:cs="Times New Roman"/>
          <w:sz w:val="32"/>
          <w:szCs w:val="32"/>
        </w:rPr>
        <w:t>住宅阳台东侧开门，并在楼下住宅小院围墙顶部安装防护栏构成违法建设，系认定事实不清。被申请人所述的“住宅小院围墙”并非围墙，而是住宅原所有权人于1998年前占用小区公共区域、擅自建设的建筑物，该建筑物高可及阳台及窗户，紧靠楼体外立面，其</w:t>
      </w:r>
      <w:r>
        <w:rPr>
          <w:rFonts w:hint="default" w:ascii="Times New Roman" w:hAnsi="Times New Roman" w:eastAsia="仿宋_GB2312" w:cs="Times New Roman"/>
          <w:sz w:val="32"/>
          <w:szCs w:val="32"/>
          <w:lang w:val="en-US" w:eastAsia="zh-CN"/>
        </w:rPr>
        <w:t>顶</w:t>
      </w:r>
      <w:r>
        <w:rPr>
          <w:rFonts w:hint="default" w:ascii="Times New Roman" w:hAnsi="Times New Roman" w:eastAsia="仿宋_GB2312" w:cs="Times New Roman"/>
          <w:sz w:val="32"/>
          <w:szCs w:val="32"/>
        </w:rPr>
        <w:t>部于窗户外形成平台。根据《城乡规划法》第六十四条之规定，该建筑物属于未按照建设工程规划许可证规定建设的建筑物，应当予以拆除。上述事实在被申请人于2023年9月22日、9月28日作出</w:t>
      </w:r>
      <w:r>
        <w:rPr>
          <w:rFonts w:hint="default" w:ascii="Times New Roman" w:hAnsi="Times New Roman" w:eastAsia="仿宋_GB2312" w:cs="Times New Roman"/>
          <w:color w:val="000000"/>
          <w:sz w:val="32"/>
          <w:szCs w:val="32"/>
          <w:highlight w:val="none"/>
          <w:lang w:val="en-US" w:eastAsia="zh-Hans"/>
        </w:rPr>
        <w:t>《责令限期拆除违法建设决定书》（〔2023〕克区城执拆决字02号）</w:t>
      </w:r>
      <w:r>
        <w:rPr>
          <w:rFonts w:hint="default" w:ascii="Times New Roman" w:hAnsi="Times New Roman" w:eastAsia="仿宋_GB2312" w:cs="Times New Roman"/>
          <w:sz w:val="32"/>
          <w:szCs w:val="32"/>
        </w:rPr>
        <w:t>后，申请人向被申请人提交的《行政处罚陈述与申辩书》中已</w:t>
      </w:r>
      <w:r>
        <w:rPr>
          <w:rFonts w:hint="default" w:ascii="Times New Roman" w:hAnsi="Times New Roman" w:eastAsia="仿宋_GB2312" w:cs="Times New Roman"/>
          <w:sz w:val="32"/>
          <w:szCs w:val="32"/>
          <w:lang w:val="en-US" w:eastAsia="zh-Hans"/>
        </w:rPr>
        <w:t>予</w:t>
      </w:r>
      <w:r>
        <w:rPr>
          <w:rFonts w:hint="default" w:ascii="Times New Roman" w:hAnsi="Times New Roman" w:eastAsia="仿宋_GB2312" w:cs="Times New Roman"/>
          <w:sz w:val="32"/>
          <w:szCs w:val="32"/>
        </w:rPr>
        <w:t>以说明，并附相关证明材料。因此，本案中的违法建筑应当是住宅外的建筑物，被申请人作出行政处罚决定所指向的应当是“未经规划批准擅自建设建筑物”这一行为，而非申请人在阳台开门、加装防护栏的行为。根据被申请人前后两次作出的《行政处罚权利告知书》以及申请人提交的《行政处罚陈述与申辩书》，被申请人作为行政机关，在对本案事实进行调查的过程中并未查明违法建筑及其责任主体，反而在未调取天池小区规划审批文件的情形下，绕过关键事实，避重就轻地认定申请人在阳台开门、加装安全防护围栏的行为构成违法，属于认定事实不清。退一步讲，即使申请人的上述行为违法，但促使申请人实施上述行为的根本原因在于住宅外的违法建筑给申请人造成了安全隐患和卫生困扰，被申请人仅针对申请人实施处罚，显然属于行政处罚对象错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000000"/>
          <w:sz w:val="32"/>
          <w:szCs w:val="32"/>
          <w:highlight w:val="none"/>
          <w:lang w:val="en-US" w:eastAsia="zh-CN"/>
        </w:rPr>
      </w:pPr>
      <w:r>
        <w:rPr>
          <w:rFonts w:hint="default" w:ascii="Times New Roman" w:hAnsi="Times New Roman" w:eastAsia="楷体_GB2312" w:cs="Times New Roman"/>
          <w:b w:val="0"/>
          <w:bCs w:val="0"/>
          <w:color w:val="000000"/>
          <w:sz w:val="32"/>
          <w:szCs w:val="32"/>
          <w:highlight w:val="none"/>
          <w:lang w:val="en-US" w:eastAsia="zh-CN"/>
        </w:rPr>
        <w:t>（二）被申请人作出的具体行政行为违反合理行政原则，导致本案历史遗留问题未能有效解决。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理行政原则要求行政行为应当具备理性基础，禁止行政主体的武断专横和随意；要求平等对待行政相对人，不偏私、不歧视；要求行使行政职权时考虑符合立法授权目的的各种因素。据此，本案被申请人作出具体行政行为前，理应对案涉违法建筑的形成进行调查核实，通过调取并公开天池北小区建设规划许可证等资料的方式，确定具体违法行为和责任主体。但从被申请人先后作出、</w:t>
      </w:r>
      <w:r>
        <w:rPr>
          <w:rFonts w:hint="default" w:ascii="Times New Roman" w:hAnsi="Times New Roman" w:eastAsia="仿宋_GB2312" w:cs="Times New Roman"/>
          <w:sz w:val="32"/>
          <w:szCs w:val="32"/>
          <w:lang w:val="en-US" w:eastAsia="zh-Hans"/>
        </w:rPr>
        <w:t>撤销</w:t>
      </w:r>
      <w:r>
        <w:rPr>
          <w:rFonts w:hint="default" w:ascii="Times New Roman" w:hAnsi="Times New Roman" w:eastAsia="仿宋_GB2312" w:cs="Times New Roman"/>
          <w:sz w:val="32"/>
          <w:szCs w:val="32"/>
        </w:rPr>
        <w:t>、再作出《行政处罚权利告知书》、拒不采纳申请人的申辩及合理建议的行为可见，被申请人认定本案事实、作出行政处罚的过程过于随意，缺乏行政处罚的庄严性、严谨性。其次，本案中具体存在几项违法行为、几个行政相对人、如何进行处罚，均需以查明本案的违法建筑为基础，申请人在住宅阳台东侧开门、安装防护栏的行为，均建立在的违法建筑之上，被申请人不处罚违法建筑行为人及实际占有人，仅处罚申请人的行为构成行政偏私，显失公平。再次，行政机关处罚违法建筑应当立意于保障住宅小区全体业主的合法权益，根本目的应在于解决违法建筑对全体业主带来的安全隐患。审视本案行政处罚的内容，即使申请人履行了拆除防护栏、恢复窗户原状的要求，但业已存在的违法建筑依然未被拆除，楼东侧墙体的稳定结构、地基承受能力始终受到影响，历史遗留问题未能有效解决，案涉行政处罚无意义可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申请人向本机关提交如下证据材料：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color w:val="000000"/>
          <w:sz w:val="32"/>
          <w:szCs w:val="32"/>
          <w:highlight w:val="none"/>
          <w:lang w:val="en-US" w:eastAsia="zh-CN"/>
        </w:rPr>
        <w:t>证明（由</w:t>
      </w:r>
      <w:r>
        <w:rPr>
          <w:rFonts w:hint="eastAsia" w:ascii="Times New Roman" w:hAnsi="Times New Roman" w:eastAsia="仿宋_GB2312" w:cs="Times New Roman"/>
          <w:color w:val="000000"/>
          <w:sz w:val="32"/>
          <w:szCs w:val="32"/>
          <w:highlight w:val="none"/>
          <w:lang w:val="en-US" w:eastAsia="zh-CN"/>
        </w:rPr>
        <w:t>俞某</w:t>
      </w:r>
      <w:r>
        <w:rPr>
          <w:rFonts w:hint="default" w:ascii="Times New Roman" w:hAnsi="Times New Roman" w:eastAsia="仿宋_GB2312" w:cs="Times New Roman"/>
          <w:color w:val="000000"/>
          <w:sz w:val="32"/>
          <w:szCs w:val="32"/>
          <w:highlight w:val="none"/>
          <w:lang w:val="en-US" w:eastAsia="zh-CN"/>
        </w:rPr>
        <w:t>等13人签字）一份、天池北小区原貌及小院围墙搭建前后照片7张。</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被申请人称：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000000"/>
          <w:sz w:val="32"/>
          <w:szCs w:val="32"/>
          <w:highlight w:val="none"/>
          <w:lang w:val="en-US" w:eastAsia="zh-CN"/>
        </w:rPr>
      </w:pPr>
      <w:r>
        <w:rPr>
          <w:rFonts w:hint="default" w:ascii="Times New Roman" w:hAnsi="Times New Roman" w:eastAsia="楷体_GB2312" w:cs="Times New Roman"/>
          <w:b w:val="0"/>
          <w:bCs w:val="0"/>
          <w:color w:val="000000"/>
          <w:sz w:val="32"/>
          <w:szCs w:val="32"/>
          <w:highlight w:val="none"/>
          <w:lang w:val="en-US" w:eastAsia="zh-CN"/>
        </w:rPr>
        <w:t>（一）关于申请人提出被申请人在实施具体行政行为过程中避重就轻，遗漏关键事实，导致事实认定不清，处罚对象错误的答复。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申请人在住宅阳台东侧开门并在一楼小院围墙顶部安装防护栏</w:t>
      </w:r>
      <w:r>
        <w:rPr>
          <w:rFonts w:hint="default" w:ascii="Times New Roman" w:hAnsi="Times New Roman" w:eastAsia="仿宋_GB2312" w:cs="Times New Roman"/>
          <w:sz w:val="32"/>
          <w:szCs w:val="32"/>
        </w:rPr>
        <w:t>为违法建筑是有证据支持的。</w:t>
      </w:r>
      <w:r>
        <w:rPr>
          <w:rFonts w:hint="default" w:ascii="Times New Roman" w:hAnsi="Times New Roman" w:eastAsia="仿宋_GB2312" w:cs="Times New Roman"/>
          <w:sz w:val="32"/>
          <w:szCs w:val="32"/>
          <w:lang w:eastAsia="zh-CN"/>
        </w:rPr>
        <w:t>克拉玛依市自然资源</w:t>
      </w:r>
      <w:r>
        <w:rPr>
          <w:rFonts w:hint="default" w:ascii="Times New Roman" w:hAnsi="Times New Roman" w:eastAsia="仿宋_GB2312" w:cs="Times New Roman"/>
          <w:sz w:val="32"/>
          <w:szCs w:val="32"/>
        </w:rPr>
        <w:t>局</w:t>
      </w:r>
      <w:r>
        <w:rPr>
          <w:rFonts w:hint="default" w:ascii="Times New Roman" w:hAnsi="Times New Roman" w:eastAsia="仿宋_GB2312" w:cs="Times New Roman"/>
          <w:sz w:val="32"/>
          <w:szCs w:val="32"/>
          <w:lang w:eastAsia="zh-CN"/>
        </w:rPr>
        <w:t>克拉玛依区分局</w:t>
      </w:r>
      <w:r>
        <w:rPr>
          <w:rFonts w:hint="default" w:ascii="Times New Roman" w:hAnsi="Times New Roman" w:eastAsia="仿宋_GB2312" w:cs="Times New Roman"/>
          <w:sz w:val="32"/>
          <w:szCs w:val="32"/>
        </w:rPr>
        <w:t>有违法建设认定书等资料证明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调查</w:t>
      </w:r>
      <w:r>
        <w:rPr>
          <w:rFonts w:hint="default" w:ascii="Times New Roman" w:hAnsi="Times New Roman" w:eastAsia="仿宋_GB2312" w:cs="Times New Roman"/>
          <w:sz w:val="32"/>
          <w:szCs w:val="32"/>
        </w:rPr>
        <w:t>中</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申请人</w:t>
      </w:r>
      <w:r>
        <w:rPr>
          <w:rFonts w:hint="default" w:ascii="Times New Roman" w:hAnsi="Times New Roman" w:eastAsia="仿宋_GB2312" w:cs="Times New Roman"/>
          <w:sz w:val="32"/>
          <w:szCs w:val="32"/>
        </w:rPr>
        <w:t>承认自己购买、占有、</w:t>
      </w:r>
      <w:r>
        <w:rPr>
          <w:rFonts w:hint="default" w:ascii="Times New Roman" w:hAnsi="Times New Roman" w:eastAsia="仿宋_GB2312" w:cs="Times New Roman"/>
          <w:sz w:val="32"/>
          <w:szCs w:val="32"/>
          <w:lang w:eastAsia="zh-CN"/>
        </w:rPr>
        <w:t>搭建、</w:t>
      </w:r>
      <w:r>
        <w:rPr>
          <w:rFonts w:hint="default" w:ascii="Times New Roman" w:hAnsi="Times New Roman" w:eastAsia="仿宋_GB2312" w:cs="Times New Roman"/>
          <w:sz w:val="32"/>
          <w:szCs w:val="32"/>
        </w:rPr>
        <w:t>使用该</w:t>
      </w:r>
      <w:r>
        <w:rPr>
          <w:rFonts w:hint="default" w:ascii="Times New Roman" w:hAnsi="Times New Roman" w:eastAsia="仿宋_GB2312" w:cs="Times New Roman"/>
          <w:sz w:val="32"/>
          <w:szCs w:val="32"/>
          <w:lang w:eastAsia="zh-CN"/>
        </w:rPr>
        <w:t>防护栏</w:t>
      </w:r>
      <w:r>
        <w:rPr>
          <w:rFonts w:hint="default" w:ascii="Times New Roman" w:hAnsi="Times New Roman" w:eastAsia="仿宋_GB2312" w:cs="Times New Roman"/>
          <w:sz w:val="32"/>
          <w:szCs w:val="32"/>
        </w:rPr>
        <w:t>的事实。</w:t>
      </w:r>
      <w:r>
        <w:rPr>
          <w:rFonts w:hint="default" w:ascii="Times New Roman" w:hAnsi="Times New Roman" w:eastAsia="仿宋_GB2312" w:cs="Times New Roman"/>
          <w:sz w:val="32"/>
          <w:szCs w:val="32"/>
          <w:lang w:val="en-US" w:eastAsia="zh-CN"/>
        </w:rPr>
        <w:t>因此</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申请人</w:t>
      </w:r>
      <w:r>
        <w:rPr>
          <w:rFonts w:hint="default"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lang w:val="en-US" w:eastAsia="zh-CN"/>
        </w:rPr>
        <w:t>其</w:t>
      </w:r>
      <w:r>
        <w:rPr>
          <w:rFonts w:hint="default" w:ascii="Times New Roman" w:hAnsi="Times New Roman" w:eastAsia="仿宋_GB2312" w:cs="Times New Roman"/>
          <w:sz w:val="32"/>
          <w:szCs w:val="32"/>
          <w:lang w:eastAsia="zh-CN"/>
        </w:rPr>
        <w:t>住宅阳台东侧开的门</w:t>
      </w:r>
      <w:r>
        <w:rPr>
          <w:rFonts w:hint="default" w:ascii="Times New Roman" w:hAnsi="Times New Roman" w:eastAsia="仿宋_GB2312" w:cs="Times New Roman"/>
          <w:sz w:val="32"/>
          <w:szCs w:val="32"/>
          <w:lang w:val="en-US" w:eastAsia="zh-CN"/>
        </w:rPr>
        <w:t>以及</w:t>
      </w:r>
      <w:r>
        <w:rPr>
          <w:rFonts w:hint="default" w:ascii="Times New Roman" w:hAnsi="Times New Roman" w:eastAsia="仿宋_GB2312" w:cs="Times New Roman"/>
          <w:sz w:val="32"/>
          <w:szCs w:val="32"/>
          <w:lang w:eastAsia="zh-CN"/>
        </w:rPr>
        <w:t>在一楼小院围墙顶部安装的防护栏</w:t>
      </w:r>
      <w:r>
        <w:rPr>
          <w:rFonts w:hint="default" w:ascii="Times New Roman" w:hAnsi="Times New Roman" w:eastAsia="仿宋_GB2312" w:cs="Times New Roman"/>
          <w:sz w:val="32"/>
          <w:szCs w:val="32"/>
        </w:rPr>
        <w:t>为违法建筑物的事实清楚。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（二）关于申请人提出的被申请人做出的具体行政行为违反合理行政原则，导致历史遗留问题未能有效解决的答复。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申请人提出其违建是建立在楼下天池北小区小院违建基础上的。被申请人在向克拉玛依市自然资源局克拉玛依区分局的申请鉴定函中也对天池北小区小院是否属于违法建设行为提出了鉴定申请，克拉玛依市自然资源局克拉玛依区分局并未明确天池北小区小院是否属于违法建设。且天池北小区业主是否存在违法建设行为不能成为申请人违法建设的理由，二者不存在因果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综上所述，被申请人认为作出的具体行政行为证据确凿，适用法律法规正确，符合法定程序，故请求复议机关在查明事实的基础</w:t>
      </w:r>
      <w:r>
        <w:rPr>
          <w:rFonts w:hint="default" w:ascii="Times New Roman" w:hAnsi="Times New Roman" w:eastAsia="仿宋_GB2312" w:cs="Times New Roman"/>
          <w:color w:val="000000"/>
          <w:sz w:val="32"/>
          <w:szCs w:val="32"/>
          <w:highlight w:val="none"/>
          <w:lang w:val="en-US" w:eastAsia="zh-Hans"/>
        </w:rPr>
        <w:t>上</w:t>
      </w:r>
      <w:r>
        <w:rPr>
          <w:rFonts w:hint="default" w:ascii="Times New Roman" w:hAnsi="Times New Roman" w:eastAsia="仿宋_GB2312" w:cs="Times New Roman"/>
          <w:color w:val="000000"/>
          <w:sz w:val="32"/>
          <w:szCs w:val="32"/>
          <w:highlight w:val="none"/>
          <w:lang w:val="en-US" w:eastAsia="zh-CN"/>
        </w:rPr>
        <w:t>，依法维持被申请人作出的具体行政行为。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被申请人向本机关提交如下证据材料：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Hans"/>
        </w:rPr>
        <w:t>调查</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询问</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笔录</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行政执法现场勘查</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检查</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记录</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关于鉴定天池北小区</w:t>
      </w:r>
      <w:r>
        <w:rPr>
          <w:rFonts w:hint="default" w:ascii="Times New Roman" w:hAnsi="Times New Roman" w:eastAsia="仿宋_GB2312" w:cs="Times New Roman"/>
          <w:color w:val="000000"/>
          <w:sz w:val="32"/>
          <w:szCs w:val="32"/>
          <w:highlight w:val="none"/>
          <w:lang w:eastAsia="zh-Hans"/>
        </w:rPr>
        <w:t>、3</w:t>
      </w:r>
      <w:r>
        <w:rPr>
          <w:rFonts w:hint="default" w:ascii="Times New Roman" w:hAnsi="Times New Roman" w:eastAsia="仿宋_GB2312" w:cs="Times New Roman"/>
          <w:color w:val="000000"/>
          <w:sz w:val="32"/>
          <w:szCs w:val="32"/>
          <w:highlight w:val="none"/>
          <w:lang w:val="en-US" w:eastAsia="zh-Hans"/>
        </w:rPr>
        <w:t>号违法建设的函</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关于对天池北小区违法建设的认定函</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调查报告</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法制审核意见书</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集体讨论笔录</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行政处罚</w:t>
      </w:r>
      <w:r>
        <w:rPr>
          <w:rFonts w:hint="default" w:ascii="Times New Roman" w:hAnsi="Times New Roman" w:eastAsia="仿宋_GB2312" w:cs="Times New Roman"/>
          <w:color w:val="000000"/>
          <w:sz w:val="32"/>
          <w:szCs w:val="32"/>
          <w:highlight w:val="none"/>
          <w:lang w:val="en-US" w:eastAsia="zh-Hans"/>
        </w:rPr>
        <w:t>权利</w:t>
      </w:r>
      <w:r>
        <w:rPr>
          <w:rFonts w:hint="default" w:ascii="Times New Roman" w:hAnsi="Times New Roman" w:eastAsia="仿宋_GB2312" w:cs="Times New Roman"/>
          <w:color w:val="000000"/>
          <w:sz w:val="32"/>
          <w:szCs w:val="32"/>
          <w:highlight w:val="none"/>
          <w:lang w:val="en-US" w:eastAsia="zh-CN"/>
        </w:rPr>
        <w:t>告知书、</w:t>
      </w:r>
      <w:r>
        <w:rPr>
          <w:rFonts w:hint="default" w:ascii="Times New Roman" w:hAnsi="Times New Roman" w:eastAsia="仿宋_GB2312" w:cs="Times New Roman"/>
          <w:color w:val="000000"/>
          <w:sz w:val="32"/>
          <w:szCs w:val="32"/>
          <w:highlight w:val="none"/>
          <w:lang w:val="en-US" w:eastAsia="zh-Hans"/>
        </w:rPr>
        <w:t>送达回证</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撤销行政处罚权利告知书</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行政处理决定审批表、</w:t>
      </w:r>
      <w:r>
        <w:rPr>
          <w:rFonts w:hint="default" w:ascii="Times New Roman" w:hAnsi="Times New Roman" w:eastAsia="仿宋_GB2312" w:cs="Times New Roman"/>
          <w:color w:val="000000"/>
          <w:sz w:val="32"/>
          <w:szCs w:val="32"/>
          <w:highlight w:val="none"/>
          <w:lang w:val="en-US" w:eastAsia="zh-Hans"/>
        </w:rPr>
        <w:t>责令限期拆除违法建设决定书</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行政处罚陈述与申辩书</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照片</w:t>
      </w:r>
      <w:r>
        <w:rPr>
          <w:rFonts w:hint="default" w:ascii="Times New Roman" w:hAnsi="Times New Roman" w:eastAsia="仿宋_GB2312" w:cs="Times New Roman"/>
          <w:color w:val="000000"/>
          <w:sz w:val="32"/>
          <w:szCs w:val="32"/>
          <w:highlight w:val="none"/>
          <w:lang w:val="en-US" w:eastAsia="zh-CN"/>
        </w:rPr>
        <w:t>及其他行政处罚案卷相关材料。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经审理查明：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eastAsia="zh-Hans"/>
        </w:rPr>
      </w:pPr>
      <w:r>
        <w:rPr>
          <w:rFonts w:hint="default" w:ascii="Times New Roman" w:hAnsi="Times New Roman" w:eastAsia="仿宋_GB2312" w:cs="Times New Roman"/>
          <w:sz w:val="32"/>
          <w:szCs w:val="32"/>
          <w:lang w:val="en-US" w:eastAsia="zh-Hans"/>
        </w:rPr>
        <w:t>被申请人于</w:t>
      </w:r>
      <w:r>
        <w:rPr>
          <w:rFonts w:hint="default" w:ascii="Times New Roman" w:hAnsi="Times New Roman" w:eastAsia="仿宋_GB2312" w:cs="Times New Roman"/>
          <w:sz w:val="32"/>
          <w:szCs w:val="32"/>
        </w:rPr>
        <w:t>2023年7月10日接到市民举报</w:t>
      </w:r>
      <w:r>
        <w:rPr>
          <w:rFonts w:hint="default" w:ascii="Times New Roman" w:hAnsi="Times New Roman" w:eastAsia="仿宋_GB2312" w:cs="Times New Roman"/>
          <w:sz w:val="32"/>
          <w:szCs w:val="32"/>
          <w:lang w:val="en-US" w:eastAsia="zh-Hans"/>
        </w:rPr>
        <w:t>线索</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Hans"/>
        </w:rPr>
        <w:t>遂于当日派</w:t>
      </w:r>
      <w:r>
        <w:rPr>
          <w:rFonts w:hint="default" w:ascii="Times New Roman" w:hAnsi="Times New Roman" w:eastAsia="仿宋_GB2312" w:cs="Times New Roman"/>
          <w:sz w:val="32"/>
          <w:szCs w:val="32"/>
        </w:rPr>
        <w:t>执法人员</w:t>
      </w:r>
      <w:r>
        <w:rPr>
          <w:rFonts w:hint="eastAsia" w:ascii="Times New Roman" w:hAnsi="Times New Roman" w:eastAsia="仿宋_GB2312" w:cs="Times New Roman"/>
          <w:sz w:val="32"/>
          <w:szCs w:val="32"/>
          <w:lang w:eastAsia="zh-CN"/>
        </w:rPr>
        <w:t>古某</w:t>
      </w:r>
      <w:r>
        <w:rPr>
          <w:rFonts w:hint="default" w:ascii="Times New Roman" w:hAnsi="Times New Roman" w:eastAsia="仿宋_GB2312" w:cs="Times New Roman"/>
          <w:sz w:val="32"/>
          <w:szCs w:val="32"/>
        </w:rPr>
        <w:t>对天池北小区巡查，发现</w:t>
      </w:r>
      <w:r>
        <w:rPr>
          <w:rFonts w:hint="eastAsia" w:ascii="Times New Roman" w:hAnsi="Times New Roman" w:eastAsia="仿宋_GB2312" w:cs="Times New Roman"/>
          <w:sz w:val="32"/>
          <w:szCs w:val="32"/>
          <w:lang w:eastAsia="zh-CN"/>
        </w:rPr>
        <w:t>天池北小区</w:t>
      </w:r>
      <w:r>
        <w:rPr>
          <w:rFonts w:hint="default" w:ascii="Times New Roman" w:hAnsi="Times New Roman" w:eastAsia="仿宋_GB2312" w:cs="Times New Roman"/>
          <w:sz w:val="32"/>
          <w:szCs w:val="32"/>
        </w:rPr>
        <w:t>住宅阳台东侧开门（</w:t>
      </w:r>
      <w:r>
        <w:rPr>
          <w:rFonts w:hint="default" w:ascii="Times New Roman" w:hAnsi="Times New Roman" w:eastAsia="仿宋_GB2312" w:cs="Times New Roman"/>
          <w:sz w:val="32"/>
          <w:szCs w:val="32"/>
          <w:lang w:val="en-US" w:eastAsia="zh-Hans"/>
        </w:rPr>
        <w:t>开门尺寸高</w:t>
      </w:r>
      <w:r>
        <w:rPr>
          <w:rFonts w:hint="default" w:ascii="Times New Roman" w:hAnsi="Times New Roman" w:eastAsia="仿宋_GB2312" w:cs="Times New Roman"/>
          <w:sz w:val="32"/>
          <w:szCs w:val="32"/>
          <w:lang w:eastAsia="zh-Hans"/>
        </w:rPr>
        <w:t>1</w:t>
      </w:r>
      <w:r>
        <w:rPr>
          <w:rFonts w:hint="default" w:ascii="Times New Roman" w:hAnsi="Times New Roman" w:eastAsia="仿宋_GB2312" w:cs="Times New Roman"/>
          <w:sz w:val="32"/>
          <w:szCs w:val="32"/>
          <w:lang w:val="en-US" w:eastAsia="zh-Hans"/>
        </w:rPr>
        <w:t>.</w:t>
      </w:r>
      <w:r>
        <w:rPr>
          <w:rFonts w:hint="default" w:ascii="Times New Roman" w:hAnsi="Times New Roman" w:eastAsia="仿宋_GB2312" w:cs="Times New Roman"/>
          <w:sz w:val="32"/>
          <w:szCs w:val="32"/>
          <w:lang w:eastAsia="zh-Hans"/>
        </w:rPr>
        <w:t>90</w:t>
      </w:r>
      <w:r>
        <w:rPr>
          <w:rFonts w:hint="default" w:ascii="Times New Roman" w:hAnsi="Times New Roman" w:eastAsia="仿宋_GB2312" w:cs="Times New Roman"/>
          <w:sz w:val="32"/>
          <w:szCs w:val="32"/>
          <w:lang w:val="en-US" w:eastAsia="zh-Hans"/>
        </w:rPr>
        <w:t>米</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宽</w:t>
      </w:r>
      <w:r>
        <w:rPr>
          <w:rFonts w:hint="default" w:ascii="Times New Roman" w:hAnsi="Times New Roman" w:eastAsia="仿宋_GB2312" w:cs="Times New Roman"/>
          <w:sz w:val="32"/>
          <w:szCs w:val="32"/>
          <w:lang w:eastAsia="zh-Hans"/>
        </w:rPr>
        <w:t>0</w:t>
      </w:r>
      <w:r>
        <w:rPr>
          <w:rFonts w:hint="default" w:ascii="Times New Roman" w:hAnsi="Times New Roman" w:eastAsia="仿宋_GB2312" w:cs="Times New Roman"/>
          <w:sz w:val="32"/>
          <w:szCs w:val="32"/>
          <w:lang w:val="en-US" w:eastAsia="zh-Hans"/>
        </w:rPr>
        <w:t>.</w:t>
      </w:r>
      <w:r>
        <w:rPr>
          <w:rFonts w:hint="default" w:ascii="Times New Roman" w:hAnsi="Times New Roman" w:eastAsia="仿宋_GB2312" w:cs="Times New Roman"/>
          <w:sz w:val="32"/>
          <w:szCs w:val="32"/>
          <w:lang w:eastAsia="zh-Hans"/>
        </w:rPr>
        <w:t>85</w:t>
      </w:r>
      <w:r>
        <w:rPr>
          <w:rFonts w:hint="default" w:ascii="Times New Roman" w:hAnsi="Times New Roman" w:eastAsia="仿宋_GB2312" w:cs="Times New Roman"/>
          <w:sz w:val="32"/>
          <w:szCs w:val="32"/>
          <w:lang w:val="en-US" w:eastAsia="zh-Hans"/>
        </w:rPr>
        <w:t>米</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合计面积</w:t>
      </w:r>
      <w:r>
        <w:rPr>
          <w:rFonts w:hint="default" w:ascii="Times New Roman" w:hAnsi="Times New Roman" w:eastAsia="仿宋_GB2312" w:cs="Times New Roman"/>
          <w:sz w:val="32"/>
          <w:szCs w:val="32"/>
          <w:lang w:eastAsia="zh-Hans"/>
        </w:rPr>
        <w:t>1</w:t>
      </w:r>
      <w:r>
        <w:rPr>
          <w:rFonts w:hint="default" w:ascii="Times New Roman" w:hAnsi="Times New Roman" w:eastAsia="仿宋_GB2312" w:cs="Times New Roman"/>
          <w:sz w:val="32"/>
          <w:szCs w:val="32"/>
          <w:lang w:val="en-US" w:eastAsia="zh-Hans"/>
        </w:rPr>
        <w:t>.</w:t>
      </w:r>
      <w:r>
        <w:rPr>
          <w:rFonts w:hint="default" w:ascii="Times New Roman" w:hAnsi="Times New Roman" w:eastAsia="仿宋_GB2312" w:cs="Times New Roman"/>
          <w:sz w:val="32"/>
          <w:szCs w:val="32"/>
          <w:lang w:eastAsia="zh-Hans"/>
        </w:rPr>
        <w:t>615</w:t>
      </w:r>
      <w:r>
        <w:rPr>
          <w:rFonts w:hint="default" w:ascii="Times New Roman" w:hAnsi="Times New Roman" w:eastAsia="仿宋_GB2312" w:cs="Times New Roman"/>
          <w:sz w:val="32"/>
          <w:szCs w:val="32"/>
          <w:lang w:val="en-US" w:eastAsia="zh-Hans"/>
        </w:rPr>
        <w:t>平方米</w:t>
      </w:r>
      <w:r>
        <w:rPr>
          <w:rFonts w:hint="default" w:ascii="Times New Roman" w:hAnsi="Times New Roman" w:eastAsia="仿宋_GB2312" w:cs="Times New Roman"/>
          <w:sz w:val="32"/>
          <w:szCs w:val="32"/>
        </w:rPr>
        <w:t>），并在楼下住</w:t>
      </w:r>
      <w:r>
        <w:rPr>
          <w:rFonts w:hint="default" w:ascii="Times New Roman" w:hAnsi="Times New Roman" w:eastAsia="仿宋_GB2312" w:cs="Times New Roman"/>
          <w:sz w:val="32"/>
          <w:szCs w:val="32"/>
          <w:lang w:val="en-US" w:eastAsia="zh-CN"/>
        </w:rPr>
        <w:t>宅</w:t>
      </w:r>
      <w:r>
        <w:rPr>
          <w:rFonts w:hint="default" w:ascii="Times New Roman" w:hAnsi="Times New Roman" w:eastAsia="仿宋_GB2312" w:cs="Times New Roman"/>
          <w:sz w:val="32"/>
          <w:szCs w:val="32"/>
        </w:rPr>
        <w:t>小院围墙顶部安装防护栏（防护栏尺寸高度0.7米、南侧长度8.5米、东侧长度2.75米、西侧长度2.1米，合计面积9.345平方米</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Hans"/>
        </w:rPr>
        <w:t>经被申请人核实</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上述行为系申请人所为</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且申请人</w:t>
      </w:r>
      <w:r>
        <w:rPr>
          <w:rFonts w:hint="default" w:ascii="Times New Roman" w:hAnsi="Times New Roman" w:eastAsia="仿宋_GB2312" w:cs="Times New Roman"/>
          <w:sz w:val="32"/>
          <w:szCs w:val="32"/>
        </w:rPr>
        <w:t>未能提供相关合法手续，</w:t>
      </w:r>
      <w:r>
        <w:rPr>
          <w:rFonts w:hint="default" w:ascii="Times New Roman" w:hAnsi="Times New Roman" w:eastAsia="仿宋_GB2312" w:cs="Times New Roman"/>
          <w:sz w:val="32"/>
          <w:szCs w:val="32"/>
          <w:lang w:val="en-US" w:eastAsia="zh-Hans"/>
        </w:rPr>
        <w:t>被申请人</w:t>
      </w:r>
      <w:r>
        <w:rPr>
          <w:rFonts w:hint="default" w:ascii="Times New Roman" w:hAnsi="Times New Roman" w:eastAsia="仿宋_GB2312" w:cs="Times New Roman"/>
          <w:sz w:val="32"/>
          <w:szCs w:val="32"/>
        </w:rPr>
        <w:t>即对</w:t>
      </w:r>
      <w:r>
        <w:rPr>
          <w:rFonts w:hint="default" w:ascii="Times New Roman" w:hAnsi="Times New Roman" w:eastAsia="仿宋_GB2312" w:cs="Times New Roman"/>
          <w:sz w:val="32"/>
          <w:szCs w:val="32"/>
          <w:lang w:val="en-US" w:eastAsia="zh-Hans"/>
        </w:rPr>
        <w:t>其</w:t>
      </w:r>
      <w:r>
        <w:rPr>
          <w:rFonts w:hint="default" w:ascii="Times New Roman" w:hAnsi="Times New Roman" w:eastAsia="仿宋_GB2312" w:cs="Times New Roman"/>
          <w:sz w:val="32"/>
          <w:szCs w:val="32"/>
        </w:rPr>
        <w:t>行为进行调查。</w:t>
      </w:r>
      <w:r>
        <w:rPr>
          <w:rFonts w:hint="default" w:ascii="Times New Roman" w:hAnsi="Times New Roman" w:eastAsia="仿宋_GB2312" w:cs="Times New Roman"/>
          <w:sz w:val="32"/>
          <w:szCs w:val="32"/>
          <w:lang w:val="en-US" w:eastAsia="zh-Hans"/>
        </w:rPr>
        <w:t>被申请人的</w:t>
      </w:r>
      <w:r>
        <w:rPr>
          <w:rFonts w:hint="default" w:ascii="Times New Roman" w:hAnsi="Times New Roman" w:eastAsia="仿宋_GB2312" w:cs="Times New Roman"/>
          <w:sz w:val="32"/>
          <w:szCs w:val="32"/>
        </w:rPr>
        <w:t>执法人员分别于2023年8月18日、8月21日对小区物业工作人员及社区工作人员制作调查笔录。2023年7月11日，</w:t>
      </w:r>
      <w:r>
        <w:rPr>
          <w:rFonts w:hint="default" w:ascii="Times New Roman" w:hAnsi="Times New Roman" w:eastAsia="仿宋_GB2312" w:cs="Times New Roman"/>
          <w:sz w:val="32"/>
          <w:szCs w:val="32"/>
          <w:lang w:val="en-US" w:eastAsia="zh-Hans"/>
        </w:rPr>
        <w:t>被申请人</w:t>
      </w:r>
      <w:r>
        <w:rPr>
          <w:rFonts w:hint="default" w:ascii="Times New Roman" w:hAnsi="Times New Roman" w:eastAsia="仿宋_GB2312" w:cs="Times New Roman"/>
          <w:sz w:val="32"/>
          <w:szCs w:val="32"/>
        </w:rPr>
        <w:t>向克拉玛依市自然资源局克拉玛依区分局发</w:t>
      </w:r>
      <w:r>
        <w:rPr>
          <w:rFonts w:hint="default" w:ascii="Times New Roman" w:hAnsi="Times New Roman" w:eastAsia="仿宋_GB2312" w:cs="Times New Roman"/>
          <w:sz w:val="32"/>
          <w:szCs w:val="32"/>
          <w:lang w:val="en-US" w:eastAsia="zh-CN"/>
        </w:rPr>
        <w:t>出关于申请鉴定违法建设的函件</w:t>
      </w:r>
      <w:r>
        <w:rPr>
          <w:rFonts w:hint="default" w:ascii="Times New Roman" w:hAnsi="Times New Roman" w:eastAsia="仿宋_GB2312" w:cs="Times New Roman"/>
          <w:sz w:val="32"/>
          <w:szCs w:val="32"/>
        </w:rPr>
        <w:t>，2023年7月17日，克拉玛依市自然资源局克拉玛依区分局回函，确认</w:t>
      </w:r>
      <w:r>
        <w:rPr>
          <w:rFonts w:hint="default" w:ascii="Times New Roman" w:hAnsi="Times New Roman" w:eastAsia="仿宋_GB2312" w:cs="Times New Roman"/>
          <w:sz w:val="32"/>
          <w:szCs w:val="32"/>
          <w:lang w:val="en-US" w:eastAsia="zh-Hans"/>
        </w:rPr>
        <w:t>申请人的</w:t>
      </w:r>
      <w:r>
        <w:rPr>
          <w:rFonts w:hint="default" w:ascii="Times New Roman" w:hAnsi="Times New Roman" w:eastAsia="仿宋_GB2312" w:cs="Times New Roman"/>
          <w:sz w:val="32"/>
          <w:szCs w:val="32"/>
        </w:rPr>
        <w:t>行为未经过规划审批，属于违法建设，</w:t>
      </w:r>
      <w:r>
        <w:rPr>
          <w:rFonts w:hint="default" w:ascii="Times New Roman" w:hAnsi="Times New Roman" w:eastAsia="仿宋_GB2312" w:cs="Times New Roman"/>
          <w:sz w:val="32"/>
          <w:szCs w:val="32"/>
          <w:lang w:val="en-US" w:eastAsia="zh-Hans"/>
        </w:rPr>
        <w:t>且</w:t>
      </w:r>
      <w:r>
        <w:rPr>
          <w:rFonts w:hint="default" w:ascii="Times New Roman" w:hAnsi="Times New Roman" w:eastAsia="仿宋_GB2312" w:cs="Times New Roman"/>
          <w:sz w:val="32"/>
          <w:szCs w:val="32"/>
        </w:rPr>
        <w:t>无法采取整改措施消除对规划实施的影响。</w:t>
      </w:r>
      <w:r>
        <w:rPr>
          <w:rFonts w:hint="default" w:ascii="Times New Roman" w:hAnsi="Times New Roman" w:eastAsia="仿宋_GB2312" w:cs="Times New Roman"/>
          <w:sz w:val="32"/>
          <w:szCs w:val="32"/>
          <w:lang w:val="en-US" w:eastAsia="zh-Hans"/>
        </w:rPr>
        <w:t>被申请人</w:t>
      </w:r>
      <w:r>
        <w:rPr>
          <w:rFonts w:hint="default" w:ascii="Times New Roman" w:hAnsi="Times New Roman" w:eastAsia="仿宋_GB2312" w:cs="Times New Roman"/>
          <w:sz w:val="32"/>
          <w:szCs w:val="32"/>
          <w:lang w:eastAsia="zh-Hans"/>
        </w:rPr>
        <w:t>于2023年9月28日向</w:t>
      </w:r>
      <w:r>
        <w:rPr>
          <w:rFonts w:hint="default" w:ascii="Times New Roman" w:hAnsi="Times New Roman" w:eastAsia="仿宋_GB2312" w:cs="Times New Roman"/>
          <w:sz w:val="32"/>
          <w:szCs w:val="32"/>
          <w:lang w:val="en-US" w:eastAsia="zh-Hans"/>
        </w:rPr>
        <w:t>申请人</w:t>
      </w:r>
      <w:r>
        <w:rPr>
          <w:rFonts w:hint="default" w:ascii="Times New Roman" w:hAnsi="Times New Roman" w:eastAsia="仿宋_GB2312" w:cs="Times New Roman"/>
          <w:sz w:val="32"/>
          <w:szCs w:val="32"/>
          <w:lang w:eastAsia="zh-Hans"/>
        </w:rPr>
        <w:t>送达</w:t>
      </w:r>
      <w:r>
        <w:rPr>
          <w:rFonts w:hint="default" w:ascii="Times New Roman" w:hAnsi="Times New Roman" w:eastAsia="仿宋_GB2312" w:cs="Times New Roman"/>
          <w:sz w:val="32"/>
          <w:szCs w:val="32"/>
          <w:lang w:val="en-US" w:eastAsia="zh-Hans"/>
        </w:rPr>
        <w:t>了</w:t>
      </w:r>
      <w:r>
        <w:rPr>
          <w:rFonts w:hint="default" w:ascii="Times New Roman" w:hAnsi="Times New Roman" w:eastAsia="仿宋_GB2312" w:cs="Times New Roman"/>
          <w:sz w:val="32"/>
          <w:szCs w:val="32"/>
          <w:lang w:eastAsia="zh-Hans"/>
        </w:rPr>
        <w:t>《行政处罚权利告知书》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000000"/>
          <w:sz w:val="32"/>
          <w:szCs w:val="32"/>
          <w:highlight w:val="none"/>
          <w:lang w:val="en-US" w:eastAsia="zh-Hans"/>
        </w:rPr>
        <w:t>〔202</w:t>
      </w:r>
      <w:r>
        <w:rPr>
          <w:rFonts w:hint="default" w:ascii="Times New Roman" w:hAnsi="Times New Roman" w:eastAsia="仿宋_GB2312" w:cs="Times New Roman"/>
          <w:color w:val="000000"/>
          <w:sz w:val="32"/>
          <w:szCs w:val="32"/>
          <w:highlight w:val="none"/>
          <w:lang w:eastAsia="zh-Hans"/>
        </w:rPr>
        <w:t>3</w:t>
      </w:r>
      <w:r>
        <w:rPr>
          <w:rFonts w:hint="default" w:ascii="Times New Roman" w:hAnsi="Times New Roman" w:eastAsia="仿宋_GB2312" w:cs="Times New Roman"/>
          <w:color w:val="000000"/>
          <w:sz w:val="32"/>
          <w:szCs w:val="32"/>
          <w:highlight w:val="none"/>
          <w:lang w:val="en-US" w:eastAsia="zh-Hans"/>
        </w:rPr>
        <w:t>〕</w:t>
      </w:r>
      <w:r>
        <w:rPr>
          <w:rFonts w:hint="default" w:ascii="Times New Roman" w:hAnsi="Times New Roman" w:eastAsia="仿宋_GB2312" w:cs="Times New Roman"/>
          <w:sz w:val="32"/>
          <w:szCs w:val="32"/>
          <w:lang w:eastAsia="zh-Hans"/>
        </w:rPr>
        <w:t>克区城执拆告字02号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申请人于</w:t>
      </w:r>
      <w:r>
        <w:rPr>
          <w:rFonts w:hint="default" w:ascii="Times New Roman" w:hAnsi="Times New Roman" w:eastAsia="仿宋_GB2312" w:cs="Times New Roman"/>
          <w:sz w:val="32"/>
          <w:szCs w:val="32"/>
          <w:lang w:eastAsia="zh-Hans"/>
        </w:rPr>
        <w:t>2023年9月30日向</w:t>
      </w:r>
      <w:r>
        <w:rPr>
          <w:rFonts w:hint="default" w:ascii="Times New Roman" w:hAnsi="Times New Roman" w:eastAsia="仿宋_GB2312" w:cs="Times New Roman"/>
          <w:sz w:val="32"/>
          <w:szCs w:val="32"/>
          <w:lang w:val="en-US" w:eastAsia="zh-Hans"/>
        </w:rPr>
        <w:t>被申请人</w:t>
      </w:r>
      <w:r>
        <w:rPr>
          <w:rFonts w:hint="default" w:ascii="Times New Roman" w:hAnsi="Times New Roman" w:eastAsia="仿宋_GB2312" w:cs="Times New Roman"/>
          <w:sz w:val="32"/>
          <w:szCs w:val="32"/>
          <w:lang w:eastAsia="zh-Hans"/>
        </w:rPr>
        <w:t>提出</w:t>
      </w:r>
      <w:r>
        <w:rPr>
          <w:rFonts w:hint="default" w:ascii="Times New Roman" w:hAnsi="Times New Roman" w:eastAsia="仿宋_GB2312" w:cs="Times New Roman"/>
          <w:sz w:val="32"/>
          <w:szCs w:val="32"/>
          <w:lang w:val="en-US" w:eastAsia="zh-Hans"/>
        </w:rPr>
        <w:t>了</w:t>
      </w:r>
      <w:r>
        <w:rPr>
          <w:rFonts w:hint="default" w:ascii="Times New Roman" w:hAnsi="Times New Roman" w:eastAsia="仿宋_GB2312" w:cs="Times New Roman"/>
          <w:sz w:val="32"/>
          <w:szCs w:val="32"/>
          <w:lang w:eastAsia="zh-Hans"/>
        </w:rPr>
        <w:t>陈述申辩意见。</w:t>
      </w:r>
      <w:r>
        <w:rPr>
          <w:rFonts w:hint="default" w:ascii="Times New Roman" w:hAnsi="Times New Roman" w:eastAsia="仿宋_GB2312" w:cs="Times New Roman"/>
          <w:sz w:val="32"/>
          <w:szCs w:val="32"/>
          <w:lang w:val="en-US" w:eastAsia="zh-Hans"/>
        </w:rPr>
        <w:t>被申请人经调查后认为申请人的行为违反了</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中华人民共和国城乡规划法</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第四十条第一款之规定</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属未取得建设工程规划许可证进行建设的违法行为</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应当予以处罚</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根据</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中华人民共和国城乡规划法</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第六十四条的规定</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作出</w:t>
      </w:r>
      <w:r>
        <w:rPr>
          <w:rFonts w:hint="default" w:ascii="Times New Roman" w:hAnsi="Times New Roman" w:eastAsia="仿宋_GB2312" w:cs="Times New Roman"/>
          <w:color w:val="000000"/>
          <w:sz w:val="32"/>
          <w:szCs w:val="32"/>
          <w:highlight w:val="none"/>
          <w:lang w:val="en-US" w:eastAsia="zh-Hans"/>
        </w:rPr>
        <w:t>《责令限期拆除违法建设决定书》（〔2023〕克区城执拆决字02号）</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Hans"/>
        </w:rPr>
        <w:t>责令申请人于</w:t>
      </w:r>
      <w:r>
        <w:rPr>
          <w:rFonts w:hint="default" w:ascii="Times New Roman" w:hAnsi="Times New Roman" w:eastAsia="仿宋_GB2312" w:cs="Times New Roman"/>
          <w:color w:val="000000"/>
          <w:sz w:val="32"/>
          <w:szCs w:val="32"/>
          <w:highlight w:val="none"/>
          <w:lang w:eastAsia="zh-Hans"/>
        </w:rPr>
        <w:t>2023</w:t>
      </w:r>
      <w:r>
        <w:rPr>
          <w:rFonts w:hint="default" w:ascii="Times New Roman" w:hAnsi="Times New Roman" w:eastAsia="仿宋_GB2312" w:cs="Times New Roman"/>
          <w:color w:val="000000"/>
          <w:sz w:val="32"/>
          <w:szCs w:val="32"/>
          <w:highlight w:val="none"/>
          <w:lang w:val="en-US" w:eastAsia="zh-Hans"/>
        </w:rPr>
        <w:t>年</w:t>
      </w:r>
      <w:r>
        <w:rPr>
          <w:rFonts w:hint="default" w:ascii="Times New Roman" w:hAnsi="Times New Roman" w:eastAsia="仿宋_GB2312" w:cs="Times New Roman"/>
          <w:color w:val="000000"/>
          <w:sz w:val="32"/>
          <w:szCs w:val="32"/>
          <w:highlight w:val="none"/>
          <w:lang w:eastAsia="zh-Hans"/>
        </w:rPr>
        <w:t>10</w:t>
      </w:r>
      <w:r>
        <w:rPr>
          <w:rFonts w:hint="default" w:ascii="Times New Roman" w:hAnsi="Times New Roman" w:eastAsia="仿宋_GB2312" w:cs="Times New Roman"/>
          <w:color w:val="000000"/>
          <w:sz w:val="32"/>
          <w:szCs w:val="32"/>
          <w:highlight w:val="none"/>
          <w:lang w:val="en-US" w:eastAsia="zh-Hans"/>
        </w:rPr>
        <w:t>月</w:t>
      </w:r>
      <w:r>
        <w:rPr>
          <w:rFonts w:hint="default" w:ascii="Times New Roman" w:hAnsi="Times New Roman" w:eastAsia="仿宋_GB2312" w:cs="Times New Roman"/>
          <w:color w:val="000000"/>
          <w:sz w:val="32"/>
          <w:szCs w:val="32"/>
          <w:highlight w:val="none"/>
          <w:lang w:eastAsia="zh-Hans"/>
        </w:rPr>
        <w:t>20</w:t>
      </w:r>
      <w:r>
        <w:rPr>
          <w:rFonts w:hint="default" w:ascii="Times New Roman" w:hAnsi="Times New Roman" w:eastAsia="仿宋_GB2312" w:cs="Times New Roman"/>
          <w:color w:val="000000"/>
          <w:sz w:val="32"/>
          <w:szCs w:val="32"/>
          <w:highlight w:val="none"/>
          <w:lang w:val="en-US" w:eastAsia="zh-Hans"/>
        </w:rPr>
        <w:t>日前</w:t>
      </w:r>
      <w:r>
        <w:rPr>
          <w:rFonts w:hint="default" w:ascii="Times New Roman" w:hAnsi="Times New Roman" w:eastAsia="仿宋_GB2312" w:cs="Times New Roman"/>
          <w:sz w:val="32"/>
          <w:szCs w:val="32"/>
          <w:lang w:eastAsia="zh-Hans"/>
        </w:rPr>
        <w:t>自行拆除</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小院围墙顶部防护栏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、恢复原状住宅阳台东侧开门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。逾期未拆除</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恢复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将依法强制拆除</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恢复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上述事实有申请人和被申请人的陈述，申请人提供的《责令限期拆除违法建设决定书》（〔2023〕克区城执拆决字02号），被申请人提交的</w:t>
      </w:r>
      <w:r>
        <w:rPr>
          <w:rFonts w:hint="default" w:ascii="Times New Roman" w:hAnsi="Times New Roman" w:eastAsia="仿宋_GB2312" w:cs="Times New Roman"/>
          <w:color w:val="000000"/>
          <w:sz w:val="32"/>
          <w:szCs w:val="32"/>
          <w:highlight w:val="none"/>
          <w:lang w:val="en-US" w:eastAsia="zh-Hans"/>
        </w:rPr>
        <w:t>调查（询问）笔录、行政执法现场勘查（检查）记录、关于鉴定天池北小区、3号违法建设的函、关于对天池北小区违法建设的认定函、调查报告</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Hans"/>
        </w:rPr>
        <w:t>行政处罚陈述与申辩书、照片</w:t>
      </w:r>
      <w:r>
        <w:rPr>
          <w:rFonts w:hint="default" w:ascii="Times New Roman" w:hAnsi="Times New Roman" w:eastAsia="仿宋_GB2312" w:cs="Times New Roman"/>
          <w:color w:val="000000"/>
          <w:sz w:val="32"/>
          <w:szCs w:val="32"/>
          <w:highlight w:val="none"/>
          <w:lang w:val="en-US" w:eastAsia="zh-CN"/>
        </w:rPr>
        <w:t>等证据证实。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本机关认为：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eastAsia="zh-Hans"/>
        </w:rPr>
      </w:pPr>
      <w:r>
        <w:rPr>
          <w:rFonts w:hint="default" w:ascii="Times New Roman" w:hAnsi="Times New Roman" w:eastAsia="楷体_GB2312" w:cs="Times New Roman"/>
          <w:b w:val="0"/>
          <w:bCs w:val="0"/>
          <w:color w:val="000000"/>
          <w:sz w:val="32"/>
          <w:szCs w:val="32"/>
          <w:highlight w:val="none"/>
          <w:lang w:val="en-US" w:eastAsia="zh-CN"/>
        </w:rPr>
        <w:t>（一）</w:t>
      </w:r>
      <w:r>
        <w:rPr>
          <w:rFonts w:hint="default" w:ascii="Times New Roman" w:hAnsi="Times New Roman" w:eastAsia="楷体_GB2312" w:cs="Times New Roman"/>
          <w:b w:val="0"/>
          <w:bCs w:val="0"/>
          <w:color w:val="000000"/>
          <w:sz w:val="32"/>
          <w:szCs w:val="32"/>
          <w:highlight w:val="none"/>
          <w:lang w:val="en-US" w:eastAsia="zh-Hans"/>
        </w:rPr>
        <w:t>本案认定事实清楚，处罚对象正确。</w:t>
      </w:r>
      <w:r>
        <w:rPr>
          <w:rFonts w:hint="default" w:ascii="Times New Roman" w:hAnsi="Times New Roman" w:eastAsia="仿宋_GB2312" w:cs="Times New Roman"/>
          <w:sz w:val="32"/>
          <w:szCs w:val="32"/>
          <w:lang w:val="en-US" w:eastAsia="zh-Hans"/>
        </w:rPr>
        <w:t>经被申请人的执法人员调查</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申请人对其所有的</w:t>
      </w:r>
      <w:r>
        <w:rPr>
          <w:rFonts w:hint="eastAsia" w:ascii="Times New Roman" w:hAnsi="Times New Roman" w:eastAsia="仿宋_GB2312" w:cs="Times New Roman"/>
          <w:sz w:val="32"/>
          <w:szCs w:val="32"/>
          <w:lang w:eastAsia="zh-CN"/>
        </w:rPr>
        <w:t>天池北小区</w:t>
      </w:r>
      <w:r>
        <w:rPr>
          <w:rFonts w:hint="default" w:ascii="Times New Roman" w:hAnsi="Times New Roman" w:eastAsia="仿宋_GB2312" w:cs="Times New Roman"/>
          <w:sz w:val="32"/>
          <w:szCs w:val="32"/>
          <w:lang w:eastAsia="zh-Hans"/>
        </w:rPr>
        <w:t>住宅阳台东侧开门，并在楼下</w:t>
      </w:r>
      <w:r>
        <w:rPr>
          <w:rFonts w:hint="default" w:ascii="Times New Roman" w:hAnsi="Times New Roman" w:eastAsia="仿宋_GB2312" w:cs="Times New Roman"/>
          <w:sz w:val="32"/>
          <w:szCs w:val="32"/>
          <w:lang w:val="en-US" w:eastAsia="zh-CN"/>
        </w:rPr>
        <w:t>住宅</w:t>
      </w:r>
      <w:r>
        <w:rPr>
          <w:rFonts w:hint="default" w:ascii="Times New Roman" w:hAnsi="Times New Roman" w:eastAsia="仿宋_GB2312" w:cs="Times New Roman"/>
          <w:sz w:val="32"/>
          <w:szCs w:val="32"/>
          <w:lang w:eastAsia="zh-Hans"/>
        </w:rPr>
        <w:t>小院围墙顶部安装防护栏，</w:t>
      </w:r>
      <w:r>
        <w:rPr>
          <w:rFonts w:hint="default" w:ascii="Times New Roman" w:hAnsi="Times New Roman" w:eastAsia="仿宋_GB2312" w:cs="Times New Roman"/>
          <w:sz w:val="32"/>
          <w:szCs w:val="32"/>
          <w:lang w:val="en-US" w:eastAsia="zh-Hans"/>
        </w:rPr>
        <w:t>申请人在行政处罚陈述和申辩书中对其上述行为予以认可</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故被申请人将其作为处罚对象正确</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且申请人的该行为经被申请人向</w:t>
      </w:r>
      <w:r>
        <w:rPr>
          <w:rFonts w:hint="default" w:ascii="Times New Roman" w:hAnsi="Times New Roman" w:eastAsia="仿宋_GB2312" w:cs="Times New Roman"/>
          <w:sz w:val="32"/>
          <w:szCs w:val="32"/>
          <w:lang w:eastAsia="zh-Hans"/>
        </w:rPr>
        <w:t>克拉玛依市自然资源局克拉玛依区（中心城）分局</w:t>
      </w:r>
      <w:r>
        <w:rPr>
          <w:rFonts w:hint="default" w:ascii="Times New Roman" w:hAnsi="Times New Roman" w:eastAsia="仿宋_GB2312" w:cs="Times New Roman"/>
          <w:sz w:val="32"/>
          <w:szCs w:val="32"/>
          <w:lang w:val="en-US" w:eastAsia="zh-Hans"/>
        </w:rPr>
        <w:t>申请鉴定</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鉴定结果为申请人的行为</w:t>
      </w:r>
      <w:r>
        <w:rPr>
          <w:rFonts w:hint="default" w:ascii="Times New Roman" w:hAnsi="Times New Roman" w:eastAsia="仿宋_GB2312" w:cs="Times New Roman"/>
          <w:sz w:val="32"/>
          <w:szCs w:val="32"/>
          <w:lang w:eastAsia="zh-Hans"/>
        </w:rPr>
        <w:t>未经过规划审批，属于违法建设，</w:t>
      </w:r>
      <w:r>
        <w:rPr>
          <w:rFonts w:hint="default" w:ascii="Times New Roman" w:hAnsi="Times New Roman" w:eastAsia="仿宋_GB2312" w:cs="Times New Roman"/>
          <w:sz w:val="32"/>
          <w:szCs w:val="32"/>
          <w:lang w:val="en-US" w:eastAsia="zh-Hans"/>
        </w:rPr>
        <w:t>且</w:t>
      </w:r>
      <w:r>
        <w:rPr>
          <w:rFonts w:hint="default" w:ascii="Times New Roman" w:hAnsi="Times New Roman" w:eastAsia="仿宋_GB2312" w:cs="Times New Roman"/>
          <w:sz w:val="32"/>
          <w:szCs w:val="32"/>
          <w:lang w:eastAsia="zh-Hans"/>
        </w:rPr>
        <w:t>无法采取整改措施消除对规划实施的影响，</w:t>
      </w:r>
      <w:r>
        <w:rPr>
          <w:rFonts w:hint="default" w:ascii="Times New Roman" w:hAnsi="Times New Roman" w:eastAsia="仿宋_GB2312" w:cs="Times New Roman"/>
          <w:sz w:val="32"/>
          <w:szCs w:val="32"/>
          <w:lang w:val="en-US" w:eastAsia="zh-Hans"/>
        </w:rPr>
        <w:t>被申请人依据该鉴定意见并结合相关证据认定申请人的行为属于违法建设认定事实清楚</w:t>
      </w:r>
      <w:r>
        <w:rPr>
          <w:rFonts w:hint="default" w:ascii="Times New Roman" w:hAnsi="Times New Roman" w:eastAsia="仿宋_GB2312" w:cs="Times New Roman"/>
          <w:sz w:val="32"/>
          <w:szCs w:val="32"/>
          <w:lang w:eastAsia="zh-Hans"/>
        </w:rPr>
        <w:t>。天池北小区住宅</w:t>
      </w:r>
      <w:r>
        <w:rPr>
          <w:rFonts w:hint="default" w:ascii="Times New Roman" w:hAnsi="Times New Roman" w:eastAsia="仿宋_GB2312" w:cs="Times New Roman"/>
          <w:sz w:val="32"/>
          <w:szCs w:val="32"/>
          <w:lang w:val="en-US" w:eastAsia="zh-Hans"/>
        </w:rPr>
        <w:t>业主的行为是否构成违法不影响申请人的行为性质</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故本机关对申请人</w:t>
      </w:r>
      <w:r>
        <w:rPr>
          <w:rFonts w:hint="default" w:ascii="Times New Roman" w:hAnsi="Times New Roman" w:eastAsia="仿宋_GB2312" w:cs="Times New Roman"/>
          <w:sz w:val="32"/>
          <w:szCs w:val="32"/>
          <w:lang w:val="en-US" w:eastAsia="zh-CN"/>
        </w:rPr>
        <w:t>认为本案事实认定不清、处罚对象错误</w:t>
      </w:r>
      <w:r>
        <w:rPr>
          <w:rFonts w:hint="default" w:ascii="Times New Roman" w:hAnsi="Times New Roman" w:eastAsia="仿宋_GB2312" w:cs="Times New Roman"/>
          <w:sz w:val="32"/>
          <w:szCs w:val="32"/>
          <w:lang w:val="en-US" w:eastAsia="zh-Hans"/>
        </w:rPr>
        <w:t>的抗辩不予</w:t>
      </w:r>
      <w:r>
        <w:rPr>
          <w:rFonts w:hint="default" w:ascii="Times New Roman" w:hAnsi="Times New Roman" w:eastAsia="仿宋_GB2312" w:cs="Times New Roman"/>
          <w:sz w:val="32"/>
          <w:szCs w:val="32"/>
          <w:lang w:val="en-US" w:eastAsia="zh-CN"/>
        </w:rPr>
        <w:t>支持</w:t>
      </w:r>
      <w:r>
        <w:rPr>
          <w:rFonts w:hint="default" w:ascii="Times New Roman" w:hAnsi="Times New Roman" w:eastAsia="仿宋_GB2312" w:cs="Times New Roman"/>
          <w:sz w:val="32"/>
          <w:szCs w:val="32"/>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Hans"/>
        </w:rPr>
      </w:pPr>
      <w:r>
        <w:rPr>
          <w:rFonts w:hint="default" w:ascii="Times New Roman" w:hAnsi="Times New Roman" w:eastAsia="楷体_GB2312" w:cs="Times New Roman"/>
          <w:b w:val="0"/>
          <w:bCs w:val="0"/>
          <w:color w:val="000000"/>
          <w:sz w:val="32"/>
          <w:szCs w:val="32"/>
          <w:highlight w:val="none"/>
          <w:lang w:val="en-US" w:eastAsia="zh-CN"/>
        </w:rPr>
        <w:t>（二）本案适用法律正确。</w:t>
      </w:r>
      <w:r>
        <w:rPr>
          <w:rFonts w:hint="default" w:ascii="Times New Roman" w:hAnsi="Times New Roman" w:eastAsia="仿宋_GB2312" w:cs="Times New Roman"/>
          <w:sz w:val="32"/>
          <w:szCs w:val="32"/>
          <w:lang w:eastAsia="zh-Hans"/>
        </w:rPr>
        <w:t>《中华人民共和国城乡规划法》第四</w:t>
      </w:r>
      <w:r>
        <w:rPr>
          <w:rFonts w:hint="default" w:ascii="Times New Roman" w:hAnsi="Times New Roman" w:eastAsia="仿宋_GB2312" w:cs="Times New Roman"/>
          <w:sz w:val="32"/>
          <w:szCs w:val="32"/>
          <w:lang w:val="en-US" w:eastAsia="zh-Hans"/>
        </w:rPr>
        <w:t>十</w:t>
      </w:r>
      <w:r>
        <w:rPr>
          <w:rFonts w:hint="default" w:ascii="Times New Roman" w:hAnsi="Times New Roman" w:eastAsia="仿宋_GB2312" w:cs="Times New Roman"/>
          <w:sz w:val="32"/>
          <w:szCs w:val="32"/>
          <w:lang w:eastAsia="zh-Hans"/>
        </w:rPr>
        <w:t>条第一款</w:t>
      </w:r>
      <w:r>
        <w:rPr>
          <w:rFonts w:hint="default" w:ascii="Times New Roman" w:hAnsi="Times New Roman" w:eastAsia="仿宋_GB2312" w:cs="Times New Roman"/>
          <w:sz w:val="32"/>
          <w:szCs w:val="32"/>
          <w:lang w:val="en-US" w:eastAsia="zh-Hans"/>
        </w:rPr>
        <w:t>规定</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Hans"/>
        </w:rPr>
        <w:t>在城市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镇规划区内进行建筑物、构筑物、道路、管线和其他工程建设的，建设单位或者个人应当向城市、县人民政府城乡规划主管部门或者省、自治区、直辖市人民政府确定的镇人民政府申请办理建设工程规划许可证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。《中华人民共和国城乡规划法》第六</w:t>
      </w:r>
      <w:r>
        <w:rPr>
          <w:rFonts w:hint="default" w:ascii="Times New Roman" w:hAnsi="Times New Roman" w:eastAsia="仿宋_GB2312" w:cs="Times New Roman"/>
          <w:sz w:val="32"/>
          <w:szCs w:val="32"/>
          <w:lang w:val="en-US" w:eastAsia="zh-Hans"/>
        </w:rPr>
        <w:t>十</w:t>
      </w:r>
      <w:r>
        <w:rPr>
          <w:rFonts w:hint="default" w:ascii="Times New Roman" w:hAnsi="Times New Roman" w:eastAsia="仿宋_GB2312" w:cs="Times New Roman"/>
          <w:sz w:val="32"/>
          <w:szCs w:val="32"/>
          <w:lang w:eastAsia="zh-Hans"/>
        </w:rPr>
        <w:t>四条</w:t>
      </w:r>
      <w:r>
        <w:rPr>
          <w:rFonts w:hint="default" w:ascii="Times New Roman" w:hAnsi="Times New Roman" w:eastAsia="仿宋_GB2312" w:cs="Times New Roman"/>
          <w:sz w:val="32"/>
          <w:szCs w:val="32"/>
          <w:lang w:val="en-US" w:eastAsia="zh-Hans"/>
        </w:rPr>
        <w:t>规定</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Hans"/>
        </w:rPr>
        <w:t>未取得建设工程规划许可证或者未按照建设工程规划许可证的规定进行建设的，由县级以上地方人民政府城乡规划主管部门责令停止建设；无法采取改正措施消除影响的，限期拆除，不能拆除的，</w:t>
      </w:r>
      <w:r>
        <w:rPr>
          <w:rFonts w:hint="default" w:ascii="Times New Roman" w:hAnsi="Times New Roman" w:eastAsia="仿宋_GB2312" w:cs="Times New Roman"/>
          <w:sz w:val="32"/>
          <w:szCs w:val="32"/>
          <w:lang w:val="en-US" w:eastAsia="zh-Hans"/>
        </w:rPr>
        <w:t>没</w:t>
      </w:r>
      <w:r>
        <w:rPr>
          <w:rFonts w:hint="default" w:ascii="Times New Roman" w:hAnsi="Times New Roman" w:eastAsia="仿宋_GB2312" w:cs="Times New Roman"/>
          <w:sz w:val="32"/>
          <w:szCs w:val="32"/>
          <w:lang w:eastAsia="zh-Hans"/>
        </w:rPr>
        <w:t>收实物或者违法收入，可以并处建设工程造价百分之十以下的罚款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CN"/>
        </w:rPr>
        <w:t>本机关认为，</w:t>
      </w:r>
      <w:r>
        <w:rPr>
          <w:rFonts w:hint="default" w:ascii="Times New Roman" w:hAnsi="Times New Roman" w:eastAsia="仿宋_GB2312" w:cs="Times New Roman"/>
          <w:sz w:val="32"/>
          <w:szCs w:val="32"/>
          <w:lang w:val="en-US" w:eastAsia="zh-Hans"/>
        </w:rPr>
        <w:t>申请人对其所有的</w:t>
      </w:r>
      <w:r>
        <w:rPr>
          <w:rFonts w:hint="eastAsia" w:ascii="Times New Roman" w:hAnsi="Times New Roman" w:eastAsia="仿宋_GB2312" w:cs="Times New Roman"/>
          <w:sz w:val="32"/>
          <w:szCs w:val="32"/>
          <w:lang w:eastAsia="zh-CN"/>
        </w:rPr>
        <w:t>天池北小区</w:t>
      </w:r>
      <w:r>
        <w:rPr>
          <w:rFonts w:hint="default" w:ascii="Times New Roman" w:hAnsi="Times New Roman" w:eastAsia="仿宋_GB2312" w:cs="Times New Roman"/>
          <w:sz w:val="32"/>
          <w:szCs w:val="32"/>
          <w:lang w:eastAsia="zh-Hans"/>
        </w:rPr>
        <w:t>住宅阳台东侧开门，并在楼下</w:t>
      </w:r>
      <w:r>
        <w:rPr>
          <w:rFonts w:hint="default" w:ascii="Times New Roman" w:hAnsi="Times New Roman" w:eastAsia="仿宋_GB2312" w:cs="Times New Roman"/>
          <w:sz w:val="32"/>
          <w:szCs w:val="32"/>
          <w:lang w:val="en-US" w:eastAsia="zh-CN"/>
        </w:rPr>
        <w:t>住宅</w:t>
      </w:r>
      <w:r>
        <w:rPr>
          <w:rFonts w:hint="default" w:ascii="Times New Roman" w:hAnsi="Times New Roman" w:eastAsia="仿宋_GB2312" w:cs="Times New Roman"/>
          <w:sz w:val="32"/>
          <w:szCs w:val="32"/>
          <w:lang w:eastAsia="zh-Hans"/>
        </w:rPr>
        <w:t>小院围墙顶部安装防护栏，</w:t>
      </w:r>
      <w:r>
        <w:rPr>
          <w:rFonts w:hint="default" w:ascii="Times New Roman" w:hAnsi="Times New Roman" w:eastAsia="仿宋_GB2312" w:cs="Times New Roman"/>
          <w:sz w:val="32"/>
          <w:szCs w:val="32"/>
          <w:lang w:val="en-US" w:eastAsia="zh-Hans"/>
        </w:rPr>
        <w:t>经</w:t>
      </w:r>
      <w:r>
        <w:rPr>
          <w:rFonts w:hint="default" w:ascii="Times New Roman" w:hAnsi="Times New Roman" w:eastAsia="仿宋_GB2312" w:cs="Times New Roman"/>
          <w:sz w:val="32"/>
          <w:szCs w:val="32"/>
          <w:lang w:eastAsia="zh-Hans"/>
        </w:rPr>
        <w:t>克拉玛依市自然资源局克拉玛依区分局</w:t>
      </w:r>
      <w:r>
        <w:rPr>
          <w:rFonts w:hint="default" w:ascii="Times New Roman" w:hAnsi="Times New Roman" w:eastAsia="仿宋_GB2312" w:cs="Times New Roman"/>
          <w:sz w:val="32"/>
          <w:szCs w:val="32"/>
          <w:lang w:val="en-US" w:eastAsia="zh-Hans"/>
        </w:rPr>
        <w:t>鉴定</w:t>
      </w:r>
      <w:r>
        <w:rPr>
          <w:rFonts w:hint="default" w:ascii="Times New Roman" w:hAnsi="Times New Roman" w:eastAsia="仿宋_GB2312" w:cs="Times New Roman"/>
          <w:sz w:val="32"/>
          <w:szCs w:val="32"/>
          <w:lang w:eastAsia="zh-Hans"/>
        </w:rPr>
        <w:t>，</w:t>
      </w:r>
      <w:r>
        <w:rPr>
          <w:rFonts w:hint="default" w:ascii="Times New Roman" w:hAnsi="Times New Roman" w:eastAsia="仿宋_GB2312" w:cs="Times New Roman"/>
          <w:sz w:val="32"/>
          <w:szCs w:val="32"/>
          <w:lang w:val="en-US" w:eastAsia="zh-Hans"/>
        </w:rPr>
        <w:t>申请人的上述行为</w:t>
      </w:r>
      <w:r>
        <w:rPr>
          <w:rFonts w:hint="default" w:ascii="Times New Roman" w:hAnsi="Times New Roman" w:eastAsia="仿宋_GB2312" w:cs="Times New Roman"/>
          <w:sz w:val="32"/>
          <w:szCs w:val="32"/>
          <w:lang w:eastAsia="zh-Hans"/>
        </w:rPr>
        <w:t>未经过规划审批，属于违法建设，</w:t>
      </w:r>
      <w:r>
        <w:rPr>
          <w:rFonts w:hint="default" w:ascii="Times New Roman" w:hAnsi="Times New Roman" w:eastAsia="仿宋_GB2312" w:cs="Times New Roman"/>
          <w:sz w:val="32"/>
          <w:szCs w:val="32"/>
          <w:lang w:val="en-US" w:eastAsia="zh-Hans"/>
        </w:rPr>
        <w:t>且</w:t>
      </w:r>
      <w:r>
        <w:rPr>
          <w:rFonts w:hint="default" w:ascii="Times New Roman" w:hAnsi="Times New Roman" w:eastAsia="仿宋_GB2312" w:cs="Times New Roman"/>
          <w:sz w:val="32"/>
          <w:szCs w:val="32"/>
          <w:lang w:eastAsia="zh-Hans"/>
        </w:rPr>
        <w:t>无法采取整改措施消除对规划实施的影响。</w:t>
      </w:r>
      <w:r>
        <w:rPr>
          <w:rFonts w:hint="default" w:ascii="Times New Roman" w:hAnsi="Times New Roman" w:eastAsia="仿宋_GB2312" w:cs="Times New Roman"/>
          <w:sz w:val="32"/>
          <w:szCs w:val="32"/>
          <w:lang w:val="en-US" w:eastAsia="zh-CN"/>
        </w:rPr>
        <w:t>因此，被申请人依据</w:t>
      </w:r>
      <w:r>
        <w:rPr>
          <w:rFonts w:hint="default" w:ascii="Times New Roman" w:hAnsi="Times New Roman" w:eastAsia="仿宋_GB2312" w:cs="Times New Roman"/>
          <w:sz w:val="32"/>
          <w:szCs w:val="32"/>
          <w:lang w:eastAsia="zh-Hans"/>
        </w:rPr>
        <w:t>《中华人民共和国城乡规划法》第六</w:t>
      </w:r>
      <w:r>
        <w:rPr>
          <w:rFonts w:hint="default" w:ascii="Times New Roman" w:hAnsi="Times New Roman" w:eastAsia="仿宋_GB2312" w:cs="Times New Roman"/>
          <w:sz w:val="32"/>
          <w:szCs w:val="32"/>
          <w:lang w:val="en-US" w:eastAsia="zh-Hans"/>
        </w:rPr>
        <w:t>十</w:t>
      </w:r>
      <w:r>
        <w:rPr>
          <w:rFonts w:hint="default" w:ascii="Times New Roman" w:hAnsi="Times New Roman" w:eastAsia="仿宋_GB2312" w:cs="Times New Roman"/>
          <w:sz w:val="32"/>
          <w:szCs w:val="32"/>
          <w:lang w:eastAsia="zh-Hans"/>
        </w:rPr>
        <w:t>四条</w:t>
      </w:r>
      <w:r>
        <w:rPr>
          <w:rFonts w:hint="default" w:ascii="Times New Roman" w:hAnsi="Times New Roman" w:eastAsia="仿宋_GB2312" w:cs="Times New Roman"/>
          <w:sz w:val="32"/>
          <w:szCs w:val="32"/>
          <w:lang w:val="en-US" w:eastAsia="zh-CN"/>
        </w:rPr>
        <w:t>的规定对申请人</w:t>
      </w:r>
      <w:r>
        <w:rPr>
          <w:rFonts w:hint="default" w:ascii="Times New Roman" w:hAnsi="Times New Roman" w:eastAsia="仿宋_GB2312" w:cs="Times New Roman"/>
          <w:sz w:val="32"/>
          <w:szCs w:val="32"/>
          <w:lang w:val="en-US" w:eastAsia="zh-Hans"/>
        </w:rPr>
        <w:t>的违法建设行为</w:t>
      </w:r>
      <w:r>
        <w:rPr>
          <w:rFonts w:hint="default" w:ascii="Times New Roman" w:hAnsi="Times New Roman" w:eastAsia="仿宋_GB2312" w:cs="Times New Roman"/>
          <w:sz w:val="32"/>
          <w:szCs w:val="32"/>
          <w:lang w:val="en-US" w:eastAsia="zh-CN"/>
        </w:rPr>
        <w:t>作出的</w:t>
      </w:r>
      <w:r>
        <w:rPr>
          <w:rFonts w:hint="default" w:ascii="Times New Roman" w:hAnsi="Times New Roman" w:eastAsia="仿宋_GB2312" w:cs="Times New Roman"/>
          <w:sz w:val="32"/>
          <w:szCs w:val="32"/>
          <w:lang w:val="en-US" w:eastAsia="zh-Hans"/>
        </w:rPr>
        <w:t>责令限期</w:t>
      </w:r>
      <w:r>
        <w:rPr>
          <w:rFonts w:hint="default" w:ascii="Times New Roman" w:hAnsi="Times New Roman" w:eastAsia="仿宋_GB2312" w:cs="Times New Roman"/>
          <w:sz w:val="32"/>
          <w:szCs w:val="32"/>
          <w:lang w:val="en-US" w:eastAsia="zh-CN"/>
        </w:rPr>
        <w:t>拆除决定适用法律正确。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highlight w:val="yellow"/>
          <w:lang w:val="en-US" w:eastAsia="zh-CN" w:bidi="ar-SA"/>
        </w:rPr>
      </w:pPr>
      <w:r>
        <w:rPr>
          <w:rFonts w:hint="default" w:ascii="Times New Roman" w:hAnsi="Times New Roman" w:eastAsia="楷体_GB2312" w:cs="Times New Roman"/>
          <w:b w:val="0"/>
          <w:bCs w:val="0"/>
          <w:color w:val="000000"/>
          <w:sz w:val="32"/>
          <w:szCs w:val="32"/>
          <w:highlight w:val="none"/>
          <w:lang w:val="en-US" w:eastAsia="zh-CN"/>
        </w:rPr>
        <w:t>（三）本案</w:t>
      </w:r>
      <w:r>
        <w:rPr>
          <w:rFonts w:hint="default" w:ascii="Times New Roman" w:hAnsi="Times New Roman" w:eastAsia="楷体_GB2312" w:cs="Times New Roman"/>
          <w:b w:val="0"/>
          <w:bCs w:val="0"/>
          <w:color w:val="000000"/>
          <w:sz w:val="32"/>
          <w:szCs w:val="32"/>
          <w:highlight w:val="none"/>
          <w:lang w:val="en-US" w:eastAsia="zh-Hans"/>
        </w:rPr>
        <w:t>程序合法</w:t>
      </w:r>
      <w:r>
        <w:rPr>
          <w:rFonts w:hint="default" w:ascii="Times New Roman" w:hAnsi="Times New Roman" w:eastAsia="楷体_GB2312" w:cs="Times New Roman"/>
          <w:b w:val="0"/>
          <w:bCs w:val="0"/>
          <w:color w:val="000000"/>
          <w:sz w:val="32"/>
          <w:szCs w:val="32"/>
          <w:highlight w:val="none"/>
          <w:lang w:val="en-US" w:eastAsia="zh-CN"/>
        </w:rPr>
        <w:t>。</w:t>
      </w:r>
      <w:r>
        <w:rPr>
          <w:rFonts w:hint="default" w:ascii="Times New Roman" w:hAnsi="Times New Roman" w:eastAsia="仿宋_GB2312" w:cs="Times New Roman"/>
          <w:sz w:val="32"/>
          <w:szCs w:val="32"/>
          <w:lang w:val="en-US" w:eastAsia="zh-CN"/>
        </w:rPr>
        <w:t>本案被申请人于2023年</w:t>
      </w:r>
      <w:r>
        <w:rPr>
          <w:rFonts w:hint="default" w:ascii="Times New Roman" w:hAnsi="Times New Roman" w:eastAsia="仿宋_GB2312" w:cs="Times New Roman"/>
          <w:sz w:val="32"/>
          <w:szCs w:val="32"/>
          <w:lang w:eastAsia="zh-CN"/>
        </w:rPr>
        <w:t>7</w:t>
      </w:r>
      <w:r>
        <w:rPr>
          <w:rFonts w:hint="default" w:ascii="Times New Roman" w:hAnsi="Times New Roman" w:eastAsia="仿宋_GB2312" w:cs="Times New Roman"/>
          <w:sz w:val="32"/>
          <w:szCs w:val="32"/>
          <w:lang w:val="en-US" w:eastAsia="zh-CN"/>
        </w:rPr>
        <w:t>月</w:t>
      </w:r>
      <w:r>
        <w:rPr>
          <w:rFonts w:hint="default" w:ascii="Times New Roman" w:hAnsi="Times New Roman" w:eastAsia="仿宋_GB2312" w:cs="Times New Roman"/>
          <w:sz w:val="32"/>
          <w:szCs w:val="32"/>
          <w:lang w:eastAsia="zh-CN"/>
        </w:rPr>
        <w:t>10</w:t>
      </w:r>
      <w:r>
        <w:rPr>
          <w:rFonts w:hint="default" w:ascii="Times New Roman" w:hAnsi="Times New Roman" w:eastAsia="仿宋_GB2312" w:cs="Times New Roman"/>
          <w:sz w:val="32"/>
          <w:szCs w:val="32"/>
          <w:lang w:val="en-US" w:eastAsia="zh-CN"/>
        </w:rPr>
        <w:t>日受理立案，</w:t>
      </w:r>
      <w:r>
        <w:rPr>
          <w:rFonts w:hint="default" w:ascii="Times New Roman" w:hAnsi="Times New Roman" w:eastAsia="仿宋_GB2312" w:cs="Times New Roman"/>
          <w:sz w:val="32"/>
          <w:szCs w:val="32"/>
          <w:lang w:eastAsia="zh-CN"/>
        </w:rPr>
        <w:t>7</w:t>
      </w:r>
      <w:r>
        <w:rPr>
          <w:rFonts w:hint="default" w:ascii="Times New Roman" w:hAnsi="Times New Roman" w:eastAsia="仿宋_GB2312" w:cs="Times New Roman"/>
          <w:sz w:val="32"/>
          <w:szCs w:val="32"/>
          <w:lang w:val="en-US" w:eastAsia="zh-CN"/>
        </w:rPr>
        <w:t>月1</w:t>
      </w:r>
      <w:r>
        <w:rPr>
          <w:rFonts w:hint="default"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lang w:val="en-US" w:eastAsia="zh-CN"/>
        </w:rPr>
        <w:t>日</w:t>
      </w:r>
      <w:r>
        <w:rPr>
          <w:rFonts w:hint="default" w:ascii="Times New Roman" w:hAnsi="Times New Roman" w:eastAsia="仿宋_GB2312" w:cs="Times New Roman"/>
          <w:sz w:val="32"/>
          <w:szCs w:val="32"/>
          <w:lang w:val="en-US" w:eastAsia="zh-Hans"/>
        </w:rPr>
        <w:t>至</w:t>
      </w:r>
      <w:r>
        <w:rPr>
          <w:rFonts w:hint="default" w:ascii="Times New Roman" w:hAnsi="Times New Roman" w:eastAsia="仿宋_GB2312" w:cs="Times New Roman"/>
          <w:sz w:val="32"/>
          <w:szCs w:val="32"/>
          <w:lang w:eastAsia="zh-CN"/>
        </w:rPr>
        <w:t>8</w:t>
      </w:r>
      <w:r>
        <w:rPr>
          <w:rFonts w:hint="default" w:ascii="Times New Roman" w:hAnsi="Times New Roman" w:eastAsia="仿宋_GB2312" w:cs="Times New Roman"/>
          <w:sz w:val="32"/>
          <w:szCs w:val="32"/>
          <w:lang w:val="en-US" w:eastAsia="zh-Hans"/>
        </w:rPr>
        <w:t>月</w:t>
      </w:r>
      <w:r>
        <w:rPr>
          <w:rFonts w:hint="default" w:ascii="Times New Roman" w:hAnsi="Times New Roman" w:eastAsia="仿宋_GB2312" w:cs="Times New Roman"/>
          <w:sz w:val="32"/>
          <w:szCs w:val="32"/>
          <w:lang w:eastAsia="zh-Hans"/>
        </w:rPr>
        <w:t>21</w:t>
      </w:r>
      <w:r>
        <w:rPr>
          <w:rFonts w:hint="default" w:ascii="Times New Roman" w:hAnsi="Times New Roman" w:eastAsia="仿宋_GB2312" w:cs="Times New Roman"/>
          <w:sz w:val="32"/>
          <w:szCs w:val="32"/>
          <w:lang w:val="en-US" w:eastAsia="zh-Hans"/>
        </w:rPr>
        <w:t>日期间进行了调查取证</w:t>
      </w:r>
      <w:r>
        <w:rPr>
          <w:rFonts w:hint="default" w:ascii="Times New Roman" w:hAnsi="Times New Roman" w:eastAsia="仿宋_GB2312" w:cs="Times New Roman"/>
          <w:sz w:val="32"/>
          <w:szCs w:val="32"/>
          <w:lang w:eastAsia="zh-Hans"/>
        </w:rPr>
        <w:t>，8</w:t>
      </w:r>
      <w:r>
        <w:rPr>
          <w:rFonts w:hint="default" w:ascii="Times New Roman" w:hAnsi="Times New Roman" w:eastAsia="仿宋_GB2312" w:cs="Times New Roman"/>
          <w:sz w:val="32"/>
          <w:szCs w:val="32"/>
          <w:lang w:val="en-US" w:eastAsia="zh-Hans"/>
        </w:rPr>
        <w:t>月</w:t>
      </w:r>
      <w:r>
        <w:rPr>
          <w:rFonts w:hint="default" w:ascii="Times New Roman" w:hAnsi="Times New Roman" w:eastAsia="仿宋_GB2312" w:cs="Times New Roman"/>
          <w:sz w:val="32"/>
          <w:szCs w:val="32"/>
          <w:lang w:eastAsia="zh-Hans"/>
        </w:rPr>
        <w:t>21</w:t>
      </w:r>
      <w:r>
        <w:rPr>
          <w:rFonts w:hint="default" w:ascii="Times New Roman" w:hAnsi="Times New Roman" w:eastAsia="仿宋_GB2312" w:cs="Times New Roman"/>
          <w:sz w:val="32"/>
          <w:szCs w:val="32"/>
          <w:lang w:val="en-US" w:eastAsia="zh-Hans"/>
        </w:rPr>
        <w:t>日进行了法制审核和集体讨论</w:t>
      </w:r>
      <w:r>
        <w:rPr>
          <w:rFonts w:hint="default" w:ascii="Times New Roman" w:hAnsi="Times New Roman" w:eastAsia="仿宋_GB2312" w:cs="Times New Roman"/>
          <w:sz w:val="32"/>
          <w:szCs w:val="32"/>
          <w:lang w:eastAsia="zh-Hans"/>
        </w:rPr>
        <w:t>，9</w:t>
      </w:r>
      <w:r>
        <w:rPr>
          <w:rFonts w:hint="default" w:ascii="Times New Roman" w:hAnsi="Times New Roman" w:eastAsia="仿宋_GB2312" w:cs="Times New Roman"/>
          <w:sz w:val="32"/>
          <w:szCs w:val="32"/>
          <w:lang w:val="en-US" w:eastAsia="zh-Hans"/>
        </w:rPr>
        <w:t>月</w:t>
      </w:r>
      <w:r>
        <w:rPr>
          <w:rFonts w:hint="default" w:ascii="Times New Roman" w:hAnsi="Times New Roman" w:eastAsia="仿宋_GB2312" w:cs="Times New Roman"/>
          <w:sz w:val="32"/>
          <w:szCs w:val="32"/>
          <w:lang w:eastAsia="zh-Hans"/>
        </w:rPr>
        <w:t>28</w:t>
      </w:r>
      <w:r>
        <w:rPr>
          <w:rFonts w:hint="default" w:ascii="Times New Roman" w:hAnsi="Times New Roman" w:eastAsia="仿宋_GB2312" w:cs="Times New Roman"/>
          <w:sz w:val="32"/>
          <w:szCs w:val="32"/>
          <w:lang w:val="en-US" w:eastAsia="zh-Hans"/>
        </w:rPr>
        <w:t>日向申请人</w:t>
      </w:r>
      <w:r>
        <w:rPr>
          <w:rFonts w:hint="default" w:ascii="Times New Roman" w:hAnsi="Times New Roman" w:eastAsia="仿宋_GB2312" w:cs="Times New Roman"/>
          <w:sz w:val="32"/>
          <w:szCs w:val="32"/>
          <w:lang w:val="en-US" w:eastAsia="zh-CN"/>
        </w:rPr>
        <w:t>送达</w:t>
      </w:r>
      <w:r>
        <w:rPr>
          <w:rFonts w:hint="default" w:ascii="Times New Roman" w:hAnsi="Times New Roman" w:eastAsia="仿宋_GB2312" w:cs="Times New Roman"/>
          <w:sz w:val="32"/>
          <w:szCs w:val="32"/>
          <w:lang w:val="en-US" w:eastAsia="zh-Hans"/>
        </w:rPr>
        <w:t>了</w:t>
      </w:r>
      <w:r>
        <w:rPr>
          <w:rFonts w:hint="default" w:ascii="Times New Roman" w:hAnsi="Times New Roman" w:eastAsia="仿宋_GB2312" w:cs="Times New Roman"/>
          <w:sz w:val="32"/>
          <w:szCs w:val="32"/>
          <w:lang w:val="en-US" w:eastAsia="zh-CN"/>
        </w:rPr>
        <w:t>《行政处罚</w:t>
      </w:r>
      <w:r>
        <w:rPr>
          <w:rFonts w:hint="default" w:ascii="Times New Roman" w:hAnsi="Times New Roman" w:eastAsia="仿宋_GB2312" w:cs="Times New Roman"/>
          <w:sz w:val="32"/>
          <w:szCs w:val="32"/>
          <w:lang w:val="en-US" w:eastAsia="zh-Hans"/>
        </w:rPr>
        <w:t>权利</w:t>
      </w:r>
      <w:r>
        <w:rPr>
          <w:rFonts w:hint="default" w:ascii="Times New Roman" w:hAnsi="Times New Roman" w:eastAsia="仿宋_GB2312" w:cs="Times New Roman"/>
          <w:sz w:val="32"/>
          <w:szCs w:val="32"/>
          <w:lang w:val="en-US" w:eastAsia="zh-CN"/>
        </w:rPr>
        <w:t>告知书》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申请人于</w:t>
      </w:r>
      <w:r>
        <w:rPr>
          <w:rFonts w:hint="default" w:ascii="Times New Roman" w:hAnsi="Times New Roman" w:eastAsia="仿宋_GB2312" w:cs="Times New Roman"/>
          <w:sz w:val="32"/>
          <w:szCs w:val="32"/>
          <w:lang w:eastAsia="zh-CN"/>
        </w:rPr>
        <w:t>9</w:t>
      </w:r>
      <w:r>
        <w:rPr>
          <w:rFonts w:hint="default" w:ascii="Times New Roman" w:hAnsi="Times New Roman" w:eastAsia="仿宋_GB2312" w:cs="Times New Roman"/>
          <w:sz w:val="32"/>
          <w:szCs w:val="32"/>
          <w:lang w:val="en-US" w:eastAsia="zh-CN"/>
        </w:rPr>
        <w:t>月</w:t>
      </w:r>
      <w:r>
        <w:rPr>
          <w:rFonts w:hint="default" w:ascii="Times New Roman" w:hAnsi="Times New Roman" w:eastAsia="仿宋_GB2312" w:cs="Times New Roman"/>
          <w:sz w:val="32"/>
          <w:szCs w:val="32"/>
          <w:lang w:eastAsia="zh-CN"/>
        </w:rPr>
        <w:t>30</w:t>
      </w:r>
      <w:r>
        <w:rPr>
          <w:rFonts w:hint="default" w:ascii="Times New Roman" w:hAnsi="Times New Roman" w:eastAsia="仿宋_GB2312" w:cs="Times New Roman"/>
          <w:sz w:val="32"/>
          <w:szCs w:val="32"/>
          <w:lang w:val="en-US" w:eastAsia="zh-CN"/>
        </w:rPr>
        <w:t>日提出</w:t>
      </w:r>
      <w:r>
        <w:rPr>
          <w:rFonts w:hint="default" w:ascii="Times New Roman" w:hAnsi="Times New Roman" w:eastAsia="仿宋_GB2312" w:cs="Times New Roman"/>
          <w:sz w:val="32"/>
          <w:szCs w:val="32"/>
          <w:lang w:val="en-US" w:eastAsia="zh-Hans"/>
        </w:rPr>
        <w:t>陈述与申辩</w:t>
      </w:r>
      <w:r>
        <w:rPr>
          <w:rFonts w:hint="default" w:ascii="Times New Roman" w:hAnsi="Times New Roman" w:eastAsia="仿宋_GB2312" w:cs="Times New Roman"/>
          <w:sz w:val="32"/>
          <w:szCs w:val="32"/>
          <w:lang w:eastAsia="zh-Hans"/>
        </w:rPr>
        <w:t>。10</w:t>
      </w:r>
      <w:r>
        <w:rPr>
          <w:rFonts w:hint="default" w:ascii="Times New Roman" w:hAnsi="Times New Roman" w:eastAsia="仿宋_GB2312" w:cs="Times New Roman"/>
          <w:sz w:val="32"/>
          <w:szCs w:val="32"/>
          <w:lang w:val="en-US" w:eastAsia="zh-CN"/>
        </w:rPr>
        <w:t>月</w:t>
      </w:r>
      <w:r>
        <w:rPr>
          <w:rFonts w:hint="default" w:ascii="Times New Roman" w:hAnsi="Times New Roman" w:eastAsia="仿宋_GB2312" w:cs="Times New Roman"/>
          <w:sz w:val="32"/>
          <w:szCs w:val="32"/>
          <w:lang w:eastAsia="zh-CN"/>
        </w:rPr>
        <w:t>17</w:t>
      </w:r>
      <w:r>
        <w:rPr>
          <w:rFonts w:hint="default" w:ascii="Times New Roman" w:hAnsi="Times New Roman" w:eastAsia="仿宋_GB2312" w:cs="Times New Roman"/>
          <w:sz w:val="32"/>
          <w:szCs w:val="32"/>
          <w:lang w:val="en-US" w:eastAsia="zh-CN"/>
        </w:rPr>
        <w:t>日，被申请人作出《责令限期拆除违法建设决定书》（〔2023〕克区城执拆决字02号）并于</w:t>
      </w:r>
      <w:r>
        <w:rPr>
          <w:rFonts w:hint="default" w:ascii="Times New Roman" w:hAnsi="Times New Roman" w:eastAsia="仿宋_GB2312" w:cs="Times New Roman"/>
          <w:sz w:val="32"/>
          <w:szCs w:val="32"/>
          <w:lang w:val="en-US" w:eastAsia="zh-Hans"/>
        </w:rPr>
        <w:t>当日</w:t>
      </w:r>
      <w:r>
        <w:rPr>
          <w:rFonts w:hint="default" w:ascii="Times New Roman" w:hAnsi="Times New Roman" w:eastAsia="仿宋_GB2312" w:cs="Times New Roman"/>
          <w:sz w:val="32"/>
          <w:szCs w:val="32"/>
          <w:lang w:val="en-US" w:eastAsia="zh-CN"/>
        </w:rPr>
        <w:t>向申请人送达。因此，本案办理</w:t>
      </w:r>
      <w:r>
        <w:rPr>
          <w:rFonts w:hint="default" w:ascii="Times New Roman" w:hAnsi="Times New Roman" w:eastAsia="仿宋_GB2312" w:cs="Times New Roman"/>
          <w:sz w:val="32"/>
          <w:szCs w:val="32"/>
          <w:lang w:val="en-US" w:eastAsia="zh-Hans"/>
        </w:rPr>
        <w:t>程序合法</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151515"/>
          <w:spacing w:val="0"/>
          <w:sz w:val="32"/>
          <w:szCs w:val="32"/>
        </w:rPr>
      </w:pPr>
      <w:r>
        <w:rPr>
          <w:rFonts w:hint="default" w:ascii="Times New Roman" w:hAnsi="Times New Roman" w:eastAsia="仿宋_GB2312" w:cs="Times New Roman"/>
          <w:kern w:val="2"/>
          <w:sz w:val="32"/>
          <w:szCs w:val="32"/>
          <w:highlight w:val="none"/>
          <w:lang w:val="en-US" w:eastAsia="zh-CN" w:bidi="ar-SA"/>
        </w:rPr>
        <w:t>综上所述，</w:t>
      </w:r>
      <w:r>
        <w:rPr>
          <w:rFonts w:hint="default" w:ascii="Times New Roman" w:hAnsi="Times New Roman" w:eastAsia="仿宋_GB2312" w:cs="Times New Roman"/>
          <w:i w:val="0"/>
          <w:iCs w:val="0"/>
          <w:caps w:val="0"/>
          <w:color w:val="151515"/>
          <w:spacing w:val="0"/>
          <w:sz w:val="32"/>
          <w:szCs w:val="32"/>
          <w:lang w:val="en-US" w:eastAsia="zh-CN"/>
        </w:rPr>
        <w:t>被申请人作出的</w:t>
      </w:r>
      <w:r>
        <w:rPr>
          <w:rFonts w:hint="default" w:ascii="Times New Roman" w:hAnsi="Times New Roman" w:eastAsia="仿宋_GB2312" w:cs="Times New Roman"/>
          <w:color w:val="000000"/>
          <w:sz w:val="32"/>
          <w:szCs w:val="32"/>
          <w:highlight w:val="none"/>
          <w:lang w:val="en-US" w:eastAsia="zh-Hans"/>
        </w:rPr>
        <w:t>《责令限期拆除违法建设决定书》（〔2023〕克区城执拆决字02号）</w:t>
      </w:r>
      <w:r>
        <w:rPr>
          <w:rFonts w:hint="default" w:ascii="Times New Roman" w:hAnsi="Times New Roman" w:eastAsia="仿宋_GB2312" w:cs="Times New Roman"/>
          <w:i w:val="0"/>
          <w:iCs w:val="0"/>
          <w:caps w:val="0"/>
          <w:color w:val="151515"/>
          <w:spacing w:val="0"/>
          <w:sz w:val="32"/>
          <w:szCs w:val="32"/>
          <w:lang w:val="en-US" w:eastAsia="zh-CN"/>
        </w:rPr>
        <w:t>事实清楚、证据确凿、适用依据正确、程序合法、内容适当，</w:t>
      </w:r>
      <w:r>
        <w:rPr>
          <w:rFonts w:hint="default" w:ascii="Times New Roman" w:hAnsi="Times New Roman" w:eastAsia="仿宋_GB2312" w:cs="Times New Roman"/>
          <w:kern w:val="2"/>
          <w:sz w:val="32"/>
          <w:szCs w:val="32"/>
          <w:highlight w:val="none"/>
          <w:lang w:val="en-US" w:eastAsia="zh-CN" w:bidi="ar-SA"/>
        </w:rPr>
        <w:t>根据《中华人民共和国行政复议法》第六十八条之规定</w:t>
      </w:r>
      <w:r>
        <w:rPr>
          <w:rFonts w:hint="default" w:ascii="Times New Roman" w:hAnsi="Times New Roman" w:eastAsia="仿宋_GB2312" w:cs="Times New Roman"/>
          <w:kern w:val="2"/>
          <w:sz w:val="32"/>
          <w:szCs w:val="32"/>
          <w:highlight w:val="none"/>
          <w:lang w:val="en-US" w:eastAsia="zh-Hans" w:bidi="ar-SA"/>
        </w:rPr>
        <w:t>，</w:t>
      </w:r>
      <w:r>
        <w:rPr>
          <w:rFonts w:hint="default" w:ascii="Times New Roman" w:hAnsi="Times New Roman" w:eastAsia="仿宋_GB2312" w:cs="Times New Roman"/>
          <w:i w:val="0"/>
          <w:iCs w:val="0"/>
          <w:caps w:val="0"/>
          <w:color w:val="151515"/>
          <w:spacing w:val="0"/>
          <w:sz w:val="32"/>
          <w:szCs w:val="32"/>
        </w:rPr>
        <w:t>本机关</w:t>
      </w:r>
      <w:r>
        <w:rPr>
          <w:rFonts w:hint="default" w:ascii="Times New Roman" w:hAnsi="Times New Roman" w:eastAsia="仿宋_GB2312" w:cs="Times New Roman"/>
          <w:i w:val="0"/>
          <w:iCs w:val="0"/>
          <w:caps w:val="0"/>
          <w:color w:val="151515"/>
          <w:spacing w:val="0"/>
          <w:sz w:val="32"/>
          <w:szCs w:val="32"/>
          <w:lang w:val="en-US" w:eastAsia="zh-CN"/>
        </w:rPr>
        <w:t>作出如下复议</w:t>
      </w:r>
      <w:r>
        <w:rPr>
          <w:rFonts w:hint="default" w:ascii="Times New Roman" w:hAnsi="Times New Roman" w:eastAsia="仿宋_GB2312" w:cs="Times New Roman"/>
          <w:i w:val="0"/>
          <w:iCs w:val="0"/>
          <w:caps w:val="0"/>
          <w:color w:val="151515"/>
          <w:spacing w:val="0"/>
          <w:sz w:val="32"/>
          <w:szCs w:val="32"/>
        </w:rPr>
        <w:t>决定：</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i w:val="0"/>
          <w:iCs w:val="0"/>
          <w:caps w:val="0"/>
          <w:spacing w:val="0"/>
          <w:sz w:val="32"/>
          <w:szCs w:val="32"/>
          <w:highlight w:val="none"/>
          <w:lang w:val="en-US" w:eastAsia="zh-Hans"/>
        </w:rPr>
        <w:t>维持克拉玛依区</w:t>
      </w:r>
      <w:r>
        <w:rPr>
          <w:rFonts w:hint="default" w:ascii="Times New Roman" w:hAnsi="Times New Roman" w:eastAsia="仿宋_GB2312" w:cs="Times New Roman"/>
          <w:i w:val="0"/>
          <w:iCs w:val="0"/>
          <w:caps w:val="0"/>
          <w:color w:val="151515"/>
          <w:spacing w:val="0"/>
          <w:sz w:val="32"/>
          <w:szCs w:val="32"/>
          <w:lang w:val="en-US" w:eastAsia="zh-Hans"/>
        </w:rPr>
        <w:t>城市管理执法局</w:t>
      </w:r>
      <w:r>
        <w:rPr>
          <w:rFonts w:hint="default" w:ascii="Times New Roman" w:hAnsi="Times New Roman" w:eastAsia="仿宋_GB2312" w:cs="Times New Roman"/>
          <w:i w:val="0"/>
          <w:iCs w:val="0"/>
          <w:caps w:val="0"/>
          <w:color w:val="151515"/>
          <w:spacing w:val="0"/>
          <w:sz w:val="32"/>
          <w:szCs w:val="32"/>
          <w:lang w:val="en-US" w:eastAsia="zh-CN"/>
        </w:rPr>
        <w:t>作出的</w:t>
      </w:r>
      <w:r>
        <w:rPr>
          <w:rFonts w:hint="default" w:ascii="Times New Roman" w:hAnsi="Times New Roman" w:eastAsia="仿宋_GB2312" w:cs="Times New Roman"/>
          <w:color w:val="000000"/>
          <w:sz w:val="32"/>
          <w:szCs w:val="32"/>
          <w:highlight w:val="none"/>
          <w:lang w:val="en-US" w:eastAsia="zh-Hans"/>
        </w:rPr>
        <w:t>《责令限期拆除违法建设决定书》（〔2023〕克区城执拆决字02号）</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left"/>
        <w:textAlignment w:val="auto"/>
        <w:rPr>
          <w:rFonts w:hint="default" w:ascii="Times New Roman" w:hAnsi="Times New Roman" w:eastAsia="仿宋_GB2312" w:cs="Times New Roman"/>
          <w:color w:val="151515"/>
          <w:sz w:val="32"/>
          <w:szCs w:val="32"/>
          <w:lang w:val="en-US" w:eastAsia="zh-CN"/>
        </w:rPr>
      </w:pPr>
      <w:r>
        <w:rPr>
          <w:rFonts w:hint="default" w:ascii="Times New Roman" w:hAnsi="Times New Roman" w:eastAsia="仿宋_GB2312" w:cs="Times New Roman"/>
          <w:i w:val="0"/>
          <w:iCs w:val="0"/>
          <w:caps w:val="0"/>
          <w:color w:val="151515"/>
          <w:spacing w:val="0"/>
          <w:sz w:val="32"/>
          <w:szCs w:val="32"/>
          <w:lang w:val="en-US" w:eastAsia="zh-CN"/>
        </w:rPr>
        <w:t>申请人如不服本决定，可</w:t>
      </w:r>
      <w:r>
        <w:rPr>
          <w:rFonts w:hint="default" w:ascii="Times New Roman" w:hAnsi="Times New Roman" w:eastAsia="仿宋_GB2312" w:cs="Times New Roman"/>
          <w:i w:val="0"/>
          <w:iCs w:val="0"/>
          <w:caps w:val="0"/>
          <w:color w:val="151515"/>
          <w:spacing w:val="0"/>
          <w:sz w:val="32"/>
          <w:szCs w:val="32"/>
          <w:lang w:val="en-US" w:eastAsia="zh-Hans"/>
        </w:rPr>
        <w:t>以</w:t>
      </w:r>
      <w:r>
        <w:rPr>
          <w:rFonts w:hint="default" w:ascii="Times New Roman" w:hAnsi="Times New Roman" w:eastAsia="仿宋_GB2312" w:cs="Times New Roman"/>
          <w:i w:val="0"/>
          <w:iCs w:val="0"/>
          <w:caps w:val="0"/>
          <w:color w:val="151515"/>
          <w:spacing w:val="0"/>
          <w:sz w:val="32"/>
          <w:szCs w:val="32"/>
          <w:lang w:val="en-US" w:eastAsia="zh-CN"/>
        </w:rPr>
        <w:t>自收到行政复议决定书之日起15日内，依法向克拉玛依区人民法院提起行政诉讼。</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val="en-US" w:eastAsia="zh-CN"/>
        </w:rPr>
        <w:t>克拉玛依区人民政府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r>
        <w:rPr>
          <w:rFonts w:hint="default" w:ascii="Times New Roman" w:hAnsi="Times New Roman" w:eastAsia="仿宋_GB2312" w:cs="Times New Roman"/>
          <w:i w:val="0"/>
          <w:iCs w:val="0"/>
          <w:caps w:val="0"/>
          <w:color w:val="auto"/>
          <w:spacing w:val="0"/>
          <w:sz w:val="32"/>
          <w:szCs w:val="32"/>
          <w:lang w:val="en-US" w:eastAsia="zh-CN"/>
        </w:rPr>
        <w:t xml:space="preserve">                                    2024年2月4日</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keepNext w:val="0"/>
        <w:keepLines w:val="0"/>
        <w:pageBreakBefore w:val="0"/>
        <w:widowControl w:val="0"/>
        <w:pBdr>
          <w:top w:val="single" w:color="auto" w:sz="6" w:space="0"/>
          <w:bottom w:val="single" w:color="auto" w:sz="6" w:space="1"/>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snapToGrid w:val="0"/>
          <w:kern w:val="0"/>
          <w:sz w:val="28"/>
          <w:szCs w:val="28"/>
          <w:highlight w:val="none"/>
        </w:rPr>
        <w:t xml:space="preserve">克拉玛依区人民政府办公室                </w:t>
      </w:r>
      <w:r>
        <w:rPr>
          <w:rFonts w:hint="default" w:ascii="Times New Roman" w:hAnsi="Times New Roman" w:eastAsia="仿宋_GB2312" w:cs="Times New Roman"/>
          <w:snapToGrid w:val="0"/>
          <w:kern w:val="0"/>
          <w:sz w:val="28"/>
          <w:szCs w:val="28"/>
          <w:highlight w:val="none"/>
          <w:lang w:val="en-US" w:eastAsia="zh-CN"/>
        </w:rPr>
        <w:t>2024</w:t>
      </w:r>
      <w:r>
        <w:rPr>
          <w:rFonts w:hint="default" w:ascii="Times New Roman" w:hAnsi="Times New Roman" w:eastAsia="仿宋_GB2312" w:cs="Times New Roman"/>
          <w:snapToGrid w:val="0"/>
          <w:kern w:val="0"/>
          <w:sz w:val="28"/>
          <w:szCs w:val="28"/>
          <w:highlight w:val="none"/>
        </w:rPr>
        <w:t>年</w:t>
      </w:r>
      <w:r>
        <w:rPr>
          <w:rFonts w:hint="default" w:ascii="Times New Roman" w:hAnsi="Times New Roman" w:eastAsia="仿宋_GB2312" w:cs="Times New Roman"/>
          <w:snapToGrid w:val="0"/>
          <w:kern w:val="0"/>
          <w:sz w:val="28"/>
          <w:szCs w:val="28"/>
          <w:highlight w:val="none"/>
          <w:lang w:val="en-US" w:eastAsia="zh-CN"/>
        </w:rPr>
        <w:t>2</w:t>
      </w:r>
      <w:r>
        <w:rPr>
          <w:rFonts w:hint="default" w:ascii="Times New Roman" w:hAnsi="Times New Roman" w:eastAsia="仿宋_GB2312" w:cs="Times New Roman"/>
          <w:snapToGrid w:val="0"/>
          <w:kern w:val="0"/>
          <w:sz w:val="28"/>
          <w:szCs w:val="28"/>
          <w:highlight w:val="none"/>
        </w:rPr>
        <w:t>月</w:t>
      </w:r>
      <w:r>
        <w:rPr>
          <w:rFonts w:hint="eastAsia" w:ascii="Times New Roman" w:hAnsi="Times New Roman" w:eastAsia="仿宋_GB2312" w:cs="Times New Roman"/>
          <w:snapToGrid w:val="0"/>
          <w:kern w:val="0"/>
          <w:sz w:val="28"/>
          <w:szCs w:val="28"/>
          <w:highlight w:val="none"/>
          <w:lang w:val="en-US" w:eastAsia="zh-CN"/>
        </w:rPr>
        <w:t>4</w:t>
      </w:r>
      <w:r>
        <w:rPr>
          <w:rFonts w:hint="default" w:ascii="Times New Roman" w:hAnsi="Times New Roman" w:eastAsia="仿宋_GB2312" w:cs="Times New Roman"/>
          <w:snapToGrid w:val="0"/>
          <w:kern w:val="0"/>
          <w:sz w:val="28"/>
          <w:szCs w:val="28"/>
          <w:highlight w:val="none"/>
        </w:rPr>
        <w:t xml:space="preserve">日印发  </w:t>
      </w:r>
    </w:p>
    <w:sectPr>
      <w:footerReference r:id="rId3" w:type="default"/>
      <w:pgSz w:w="11906" w:h="16838"/>
      <w:pgMar w:top="2098" w:right="1417" w:bottom="1985"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wZDMzYmZjOTBhMmE3YzlhOGE0NzZlZWM0NmE3Y2YifQ=="/>
    <w:docVar w:name="KSO_WPS_MARK_KEY" w:val="77d673a4-39ec-4218-8c49-936b67327b57"/>
  </w:docVars>
  <w:rsids>
    <w:rsidRoot w:val="7EF16305"/>
    <w:rsid w:val="03ED33CD"/>
    <w:rsid w:val="0BD065D0"/>
    <w:rsid w:val="0DB461AA"/>
    <w:rsid w:val="10723BE5"/>
    <w:rsid w:val="134A310C"/>
    <w:rsid w:val="13E61511"/>
    <w:rsid w:val="154B11F8"/>
    <w:rsid w:val="1B170FC8"/>
    <w:rsid w:val="1F692A98"/>
    <w:rsid w:val="20276ECF"/>
    <w:rsid w:val="241A0B63"/>
    <w:rsid w:val="274A3283"/>
    <w:rsid w:val="29973699"/>
    <w:rsid w:val="2FBD6E93"/>
    <w:rsid w:val="2FD35683"/>
    <w:rsid w:val="2FEFE715"/>
    <w:rsid w:val="30AD5D2F"/>
    <w:rsid w:val="34211219"/>
    <w:rsid w:val="39B04B45"/>
    <w:rsid w:val="3A591FA9"/>
    <w:rsid w:val="3A8D5509"/>
    <w:rsid w:val="3B314160"/>
    <w:rsid w:val="3B4D5BCA"/>
    <w:rsid w:val="3B8E7B58"/>
    <w:rsid w:val="3E1E3150"/>
    <w:rsid w:val="4877489F"/>
    <w:rsid w:val="495D6ECC"/>
    <w:rsid w:val="4BB56093"/>
    <w:rsid w:val="50CE45E3"/>
    <w:rsid w:val="549B7616"/>
    <w:rsid w:val="56F77DDB"/>
    <w:rsid w:val="57B2431E"/>
    <w:rsid w:val="5C567FB1"/>
    <w:rsid w:val="5EF62004"/>
    <w:rsid w:val="65B53119"/>
    <w:rsid w:val="67A37749"/>
    <w:rsid w:val="696A0640"/>
    <w:rsid w:val="6C98488B"/>
    <w:rsid w:val="6D463172"/>
    <w:rsid w:val="74795238"/>
    <w:rsid w:val="77B70DCC"/>
    <w:rsid w:val="78F66093"/>
    <w:rsid w:val="7CE65DD7"/>
    <w:rsid w:val="7EF16305"/>
    <w:rsid w:val="7FBD3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4654</Words>
  <Characters>4826</Characters>
  <Lines>0</Lines>
  <Paragraphs>0</Paragraphs>
  <TotalTime>15</TotalTime>
  <ScaleCrop>false</ScaleCrop>
  <LinksUpToDate>false</LinksUpToDate>
  <CharactersWithSpaces>4912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2023-12-09T04:34:00Z</dcterms:created>
  <dc:creator>WJ-lawyer</dc:creator>
  <cp:lastModifiedBy>Administrator</cp:lastModifiedBy>
  <dcterms:modified xsi:type="dcterms:W3CDTF">2024-07-05T09:56:12Z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6E94712E26CE4E3DBCBE329F80BC1A07</vt:lpwstr>
  </property>
</Properties>
</file>