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DD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关于《克拉玛依区就业小居居住保障实施管理办法（试行）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eastAsia="zh-CN"/>
        </w:rPr>
        <w:t>（征求意见稿）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》的起草说明</w:t>
      </w:r>
    </w:p>
    <w:p w14:paraId="3AF296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224B6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《克拉玛依区就业小居居住保障实施管理办法（试行）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（征求意见稿）</w:t>
      </w:r>
      <w:r>
        <w:rPr>
          <w:rFonts w:hint="default"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由克拉玛依区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人力资源和社会保障</w:t>
      </w:r>
      <w:r>
        <w:rPr>
          <w:rFonts w:hint="eastAsia" w:ascii="仿宋_GB2312" w:hAnsi="仿宋_GB2312" w:eastAsia="仿宋_GB2312" w:cs="仿宋_GB2312"/>
          <w:sz w:val="32"/>
          <w:szCs w:val="32"/>
        </w:rPr>
        <w:t>局负责起草。现将有关起草情况说明如下：</w:t>
      </w:r>
    </w:p>
    <w:p w14:paraId="424DE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一、制定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背景</w:t>
      </w:r>
    </w:p>
    <w:p w14:paraId="316BD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" w:cs="Times New Roman"/>
          <w:color w:val="auto"/>
          <w:sz w:val="32"/>
          <w:szCs w:val="32"/>
        </w:rPr>
        <w:t>（一）贯彻落实人才强区战略的现实需要。 </w:t>
      </w:r>
    </w:p>
    <w:p w14:paraId="76DB73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以习近平新时代中国特色社会主义思想为指导，深入学习贯彻落实习近平总书记关于就业工作的重要论述精神、关于新疆工作的重要讲话和指示批示精神，立足克拉玛依区就业实际和住房保障实际，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 w:bidi="ar"/>
        </w:rPr>
        <w:t>克拉玛依区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人社局拟探索“短期周转+长期安居”的服务路径，以“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 w:bidi="ar"/>
        </w:rPr>
        <w:t>佳福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小居+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 w:bidi="ar"/>
        </w:rPr>
        <w:t>人才基地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”为载体，让外来务工人员“进得来、留得住、干得好、有奔头”，为克拉玛依区经济社会高质量发展注入持久动力。</w:t>
      </w:r>
    </w:p>
    <w:p w14:paraId="0651543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楷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" w:cs="Times New Roman"/>
          <w:color w:val="auto"/>
          <w:sz w:val="32"/>
          <w:szCs w:val="32"/>
        </w:rPr>
        <w:t>规范“就业小居”工程运营管理的迫切要求。</w:t>
      </w:r>
    </w:p>
    <w:p w14:paraId="4D96EA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“就业小居”工程包含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人才基地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和佳福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小居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两个项目，分别面向稳定就业创业人员和短期求职人员提供差异化居住保障。为明确主管部门职责、规范申请审核程序、细化居住保障政策、加强日常管理与监督，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亟须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制定专门的管理办法，确保“就业小居”工程在法治轨道上健康运行。</w:t>
      </w:r>
    </w:p>
    <w:p w14:paraId="7F00D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二、制定依据</w:t>
      </w:r>
    </w:p>
    <w:p w14:paraId="310B4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本办法主要依据以下法律法规和政策文件制定：</w:t>
      </w:r>
    </w:p>
    <w:p w14:paraId="5FFE4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《国务院办公厅关于加快发展保障性租赁住房的意见》（国办发〔2021〕22号） ，明确了保障性租赁住房主要解决符合条件的新市民、青年人等群体的住房困难问题，租金低于同地段同品质市场租赁住房租金。</w:t>
      </w:r>
    </w:p>
    <w:p w14:paraId="2F55E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《新疆维吾尔自治区关于加快发展保障性租赁住房的实施意见》（新政办发〔2021〕89号） ，明确了我区发展保障性租赁住房的指导思想、基本要求、政策支持和保障措施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73C06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《人力资源社会保障部关于加强零工市场规范化建设的通知》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，明确了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有条件的地方可围绕灵活就业人员求职就业实际需求，提供住宿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服务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7B000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其他相关法律法规，包括《中华人民共和国民法典》等涉及合同签订、权利义务关系的法律规范。</w:t>
      </w:r>
    </w:p>
    <w:p w14:paraId="33F89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三、起草过程</w:t>
      </w:r>
    </w:p>
    <w:p w14:paraId="07716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1.2026年6月初，区人社局启动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《</w:t>
      </w:r>
      <w:r>
        <w:rPr>
          <w:rFonts w:hint="default" w:ascii="仿宋_GB2312" w:hAnsi="仿宋_GB2312" w:eastAsia="仿宋_GB2312" w:cs="仿宋_GB2312"/>
          <w:sz w:val="32"/>
          <w:szCs w:val="32"/>
        </w:rPr>
        <w:t>居住保障实施管理办法（试行）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的编制工作。</w:t>
      </w:r>
    </w:p>
    <w:p w14:paraId="407AD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2.2026年6月19日，完成初稿，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局内征集意见并修改完善。</w:t>
      </w:r>
    </w:p>
    <w:p w14:paraId="0C508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3.2026年7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17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日，面向区政府相关部门征求意见建议，共征集意见建议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项，已沟通并达成一致意见。</w:t>
      </w:r>
    </w:p>
    <w:p w14:paraId="118BC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四、主要内容</w:t>
      </w:r>
    </w:p>
    <w:p w14:paraId="59960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办法共八章二十一条，总则明确制定依据、政府主导原则及适用范围，面向两类群体提供差异化居住保障；组织机构明确主管部门、运营方及社区职责；入住条件规定对象资格及基本要求；保障政策实行人才基地梯度租金（首年全免、次年半价）和佳福小居最长20天免费住宿；规范申请审核、日常管理及退出程序；明确监督责任与违规处理；附则规定解释权属、试行期两年。本办法合法合规，经调研论证等程序，施行后适时修订。</w:t>
      </w:r>
    </w:p>
    <w:p w14:paraId="55A06C76">
      <w:pPr>
        <w:pStyle w:val="5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0F87FE16">
      <w:pPr>
        <w:pStyle w:val="6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3C186A7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克拉玛依区人力资源和社会保障局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   </w:t>
      </w:r>
    </w:p>
    <w:p w14:paraId="0826F2F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2026年7月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日              </w:t>
      </w:r>
    </w:p>
    <w:p w14:paraId="2F33CADF">
      <w:pPr>
        <w:pStyle w:val="7"/>
        <w:rPr>
          <w:rFonts w:hint="default"/>
        </w:rPr>
      </w:pP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99A069"/>
    <w:multiLevelType w:val="singleLevel"/>
    <w:tmpl w:val="DC99A06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CACABDE"/>
    <w:multiLevelType w:val="singleLevel"/>
    <w:tmpl w:val="6CACABDE"/>
    <w:lvl w:ilvl="0" w:tentative="0">
      <w:start w:val="1"/>
      <w:numFmt w:val="decimal"/>
      <w:pStyle w:val="7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D923B8"/>
    <w:rsid w:val="012D4978"/>
    <w:rsid w:val="041D2A27"/>
    <w:rsid w:val="089B43F4"/>
    <w:rsid w:val="0B9A670B"/>
    <w:rsid w:val="0C1E733C"/>
    <w:rsid w:val="0CBA1A39"/>
    <w:rsid w:val="0EEF3211"/>
    <w:rsid w:val="1A5F0466"/>
    <w:rsid w:val="1DD923B8"/>
    <w:rsid w:val="243B67FF"/>
    <w:rsid w:val="26DB70B2"/>
    <w:rsid w:val="28802805"/>
    <w:rsid w:val="385B4C80"/>
    <w:rsid w:val="42042E82"/>
    <w:rsid w:val="49135895"/>
    <w:rsid w:val="64C5571C"/>
    <w:rsid w:val="73CB62F3"/>
    <w:rsid w:val="76866AB1"/>
    <w:rsid w:val="7B89559A"/>
    <w:rsid w:val="7CEE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next w:val="5"/>
    <w:unhideWhenUsed/>
    <w:qFormat/>
    <w:uiPriority w:val="99"/>
    <w:pPr>
      <w:spacing w:after="120"/>
      <w:ind w:left="420" w:leftChars="200"/>
    </w:pPr>
  </w:style>
  <w:style w:type="paragraph" w:styleId="5">
    <w:name w:val="Body Text First Indent 2"/>
    <w:basedOn w:val="4"/>
    <w:next w:val="6"/>
    <w:qFormat/>
    <w:uiPriority w:val="99"/>
    <w:pPr>
      <w:tabs>
        <w:tab w:val="left" w:pos="540"/>
      </w:tabs>
      <w:spacing w:line="360" w:lineRule="auto"/>
      <w:ind w:firstLine="420" w:firstLineChars="200"/>
      <w:jc w:val="left"/>
    </w:pPr>
    <w:rPr>
      <w:color w:val="000000"/>
      <w:sz w:val="24"/>
    </w:rPr>
  </w:style>
  <w:style w:type="paragraph" w:styleId="6">
    <w:name w:val="Plain Text"/>
    <w:basedOn w:val="1"/>
    <w:next w:val="7"/>
    <w:qFormat/>
    <w:uiPriority w:val="0"/>
    <w:rPr>
      <w:rFonts w:ascii="宋体" w:hAnsi="Courier New" w:eastAsia="宋体" w:cs="Courier New"/>
      <w:szCs w:val="21"/>
    </w:rPr>
  </w:style>
  <w:style w:type="paragraph" w:styleId="7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8">
    <w:name w:val="Normal (Web)"/>
    <w:basedOn w:val="1"/>
    <w:qFormat/>
    <w:uiPriority w:val="0"/>
    <w:rPr>
      <w:sz w:val="24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c4b284d9-f8d4-441d-943d-d9e1d19175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1082</Words>
  <Characters>1116</Characters>
  <Lines>0</Lines>
  <Paragraphs>0</Paragraphs>
  <TotalTime>0</TotalTime>
  <ScaleCrop>false</ScaleCrop>
  <LinksUpToDate>false</LinksUpToDate>
  <CharactersWithSpaces>1137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2026-07-14T08:23:00Z</dcterms:created>
  <dc:creator>Saya</dc:creator>
  <cp:lastModifiedBy>WPS_1774327787</cp:lastModifiedBy>
  <cp:lastPrinted>2026-07-23T08:28:00Z</cp:lastPrinted>
  <dcterms:modified xsi:type="dcterms:W3CDTF">2026-07-23T10:20:32Z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988C56B9A2C04EA19E3245450B5AF741_13</vt:lpwstr>
  </property>
  <property fmtid="{D5CDD505-2E9C-101B-9397-08002B2CF9AE}" pid="4" name="KSOTemplateDocerSaveRecord">
    <vt:lpwstr>eyJoZGlkIjoiYmFiMDkyZmVmYjkwZDY3YWQ0NTVkYTAwMDY0YTNiMTkiLCJ1c2VySWQiOiIxODE1MzM1NjE3In0=</vt:lpwstr>
  </property>
</Properties>
</file>